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0D" w:rsidRPr="00AE6EE3" w:rsidRDefault="00BD4738" w:rsidP="005E40BD">
      <w:pPr>
        <w:spacing w:line="240" w:lineRule="auto"/>
        <w:ind w:left="-992" w:right="-42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E6EE3">
        <w:rPr>
          <w:rFonts w:ascii="Times New Roman" w:hAnsi="Times New Roman" w:cs="Times New Roman"/>
          <w:i/>
          <w:sz w:val="24"/>
          <w:szCs w:val="24"/>
          <w:u w:val="single"/>
        </w:rPr>
        <w:t>1.Принципы проектирования оснований и фундаментов. Основные требования, предъявляемые к фундаментам.</w:t>
      </w:r>
    </w:p>
    <w:p w:rsidR="00BD4738" w:rsidRDefault="00BD4738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E6EE3">
        <w:rPr>
          <w:rFonts w:ascii="Times New Roman" w:hAnsi="Times New Roman" w:cs="Times New Roman"/>
          <w:sz w:val="24"/>
          <w:szCs w:val="24"/>
        </w:rPr>
        <w:t xml:space="preserve">заложены следующие принципы:1) Проектирование </w:t>
      </w:r>
      <w:proofErr w:type="gramStart"/>
      <w:r w:rsidRPr="00AE6EE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E6EE3" w:rsidRPr="00AE6EE3">
        <w:rPr>
          <w:rFonts w:ascii="Times New Roman" w:hAnsi="Times New Roman" w:cs="Times New Roman"/>
          <w:sz w:val="24"/>
          <w:szCs w:val="24"/>
        </w:rPr>
        <w:t>.</w:t>
      </w:r>
      <w:r w:rsidRPr="00AE6EE3">
        <w:rPr>
          <w:rFonts w:ascii="Times New Roman" w:hAnsi="Times New Roman" w:cs="Times New Roman"/>
          <w:sz w:val="24"/>
          <w:szCs w:val="24"/>
        </w:rPr>
        <w:t xml:space="preserve"> с</w:t>
      </w:r>
      <w:r w:rsidR="00AE6EE3" w:rsidRPr="00AE6EE3">
        <w:rPr>
          <w:rFonts w:ascii="Times New Roman" w:hAnsi="Times New Roman" w:cs="Times New Roman"/>
          <w:sz w:val="24"/>
          <w:szCs w:val="24"/>
        </w:rPr>
        <w:t>.</w:t>
      </w:r>
      <w:r w:rsidRPr="00AE6EE3">
        <w:rPr>
          <w:rFonts w:ascii="Times New Roman" w:hAnsi="Times New Roman" w:cs="Times New Roman"/>
          <w:sz w:val="24"/>
          <w:szCs w:val="24"/>
        </w:rPr>
        <w:t xml:space="preserve"> по предельным состояниям. Расчёт по деформациям производится из условия: </w:t>
      </w:r>
      <m:oMath>
        <m:r>
          <w:rPr>
            <w:rFonts w:ascii="Cambria Math" w:hAnsi="Cambria Math" w:cs="Times New Roman"/>
            <w:sz w:val="24"/>
            <w:szCs w:val="24"/>
          </w:rPr>
          <m:t>S≤Sи</m:t>
        </m:r>
      </m:oMath>
      <w:r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где </w:t>
      </w:r>
      <w:r w:rsidRPr="00AE6EE3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Pr="00AE6EE3">
        <w:rPr>
          <w:rFonts w:ascii="Times New Roman" w:eastAsiaTheme="minorEastAsia" w:hAnsi="Times New Roman" w:cs="Times New Roman"/>
          <w:sz w:val="24"/>
          <w:szCs w:val="24"/>
        </w:rPr>
        <w:t xml:space="preserve">-совместная деформация </w:t>
      </w:r>
      <w:proofErr w:type="gramStart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>о</w:t>
      </w:r>
      <w:proofErr w:type="gramEnd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. и с., определяемая расчётом. </w:t>
      </w:r>
      <w:proofErr w:type="gramStart"/>
      <w:r w:rsidR="00DC3BC1" w:rsidRPr="00AE6EE3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proofErr w:type="spellStart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>и-предельно</w:t>
      </w:r>
      <w:proofErr w:type="spellEnd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допустимая деформация.</w:t>
      </w:r>
      <w:proofErr w:type="gramEnd"/>
      <w:r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Особенно опасными являются неравномерные осадки сооружения, поэтому важным является выполнения условия: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∆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L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∆S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и</m:t>
        </m:r>
      </m:oMath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- где  </w:t>
      </w:r>
      <m:oMath>
        <w:proofErr w:type="gramStart"/>
        <m:r>
          <w:rPr>
            <w:rFonts w:ascii="Cambria Math" w:eastAsiaTheme="minorEastAsia" w:hAnsi="Cambria Math" w:cs="Times New Roman"/>
            <w:sz w:val="24"/>
            <w:szCs w:val="24"/>
          </w:rPr>
          <m:t>∆</m:t>
        </m:r>
      </m:oMath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gramEnd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разность между осадками соседних фундаментов. </w:t>
      </w:r>
      <w:r w:rsidR="00DC3BC1" w:rsidRPr="00AE6EE3">
        <w:rPr>
          <w:rFonts w:ascii="Times New Roman" w:eastAsiaTheme="minorEastAsia" w:hAnsi="Times New Roman" w:cs="Times New Roman"/>
          <w:sz w:val="24"/>
          <w:szCs w:val="24"/>
          <w:lang w:val="en-US"/>
        </w:rPr>
        <w:t>L</w:t>
      </w:r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proofErr w:type="gramStart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>расстояние</w:t>
      </w:r>
      <w:proofErr w:type="gramEnd"/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между осями рассматриваемых соседних фундаментов.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∆S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и</m:t>
        </m:r>
      </m:oMath>
      <w:r w:rsidR="00DC3BC1" w:rsidRPr="00AE6EE3">
        <w:rPr>
          <w:rFonts w:ascii="Times New Roman" w:eastAsiaTheme="minorEastAsia" w:hAnsi="Times New Roman" w:cs="Times New Roman"/>
          <w:sz w:val="24"/>
          <w:szCs w:val="24"/>
        </w:rPr>
        <w:t>-предельно-допустимое значение относительной неравномерности осадки</w:t>
      </w:r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.2) Учёт совместной работы системы «основание </w:t>
      </w:r>
      <w:proofErr w:type="gramStart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>–</w:t>
      </w:r>
      <w:proofErr w:type="spellStart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>ф</w:t>
      </w:r>
      <w:proofErr w:type="gramEnd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>ундамент-надземные</w:t>
      </w:r>
      <w:proofErr w:type="spellEnd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конструкции». 3) Комплексный учёт факторов при выборе типа фундаментов несущего и подстилающего слоёв основания в результате совместного рассмотрения. В том </w:t>
      </w:r>
      <w:proofErr w:type="spellStart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>числе</w:t>
      </w:r>
      <w:proofErr w:type="gramStart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>:-</w:t>
      </w:r>
      <w:proofErr w:type="gramEnd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>инж.-геологические</w:t>
      </w:r>
      <w:proofErr w:type="spellEnd"/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условия строительной площадки; -особенности сооружения и чувствительности его несущих конструкций к неравномерным осадкам; - метод выполнения работ по подготовке оснований к устройству фундаментов. </w:t>
      </w:r>
      <w:r w:rsidR="00B24BF4" w:rsidRPr="00AE6EE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Основные требования предъявляемые к фундаментам.</w:t>
      </w:r>
      <w:r w:rsidR="00B24BF4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1) прочность и эксплуатационную надёжность</w:t>
      </w:r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. и </w:t>
      </w:r>
      <w:proofErr w:type="spellStart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>соор</w:t>
      </w:r>
      <w:proofErr w:type="spellEnd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>. 2) максимальное использование прочностных  и деформационных свойств грунтов основания. 3) мин. стоимость, материалоёмкость и трудоёмкость. 4) мах</w:t>
      </w:r>
      <w:proofErr w:type="gramStart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>с</w:t>
      </w:r>
      <w:proofErr w:type="gramEnd"/>
      <w:r w:rsidR="00AE6EE3" w:rsidRPr="00AE6EE3">
        <w:rPr>
          <w:rFonts w:ascii="Times New Roman" w:eastAsiaTheme="minorEastAsia" w:hAnsi="Times New Roman" w:cs="Times New Roman"/>
          <w:sz w:val="24"/>
          <w:szCs w:val="24"/>
        </w:rPr>
        <w:t xml:space="preserve">окращения сроков строительства. При этом требования: прочность и долговечность, морозостойкость, стойкость к подземным водам.  </w:t>
      </w:r>
    </w:p>
    <w:p w:rsidR="00AE6EE3" w:rsidRDefault="00AE6EE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AE6EE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2. Основные типы фундаментов, их особенности и область применения.</w:t>
      </w:r>
    </w:p>
    <w:p w:rsidR="00AE6EE3" w:rsidRDefault="00A4052F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4772660</wp:posOffset>
            </wp:positionH>
            <wp:positionV relativeFrom="paragraph">
              <wp:posOffset>234950</wp:posOffset>
            </wp:positionV>
            <wp:extent cx="1181100" cy="454025"/>
            <wp:effectExtent l="19050" t="0" r="0" b="0"/>
            <wp:wrapTight wrapText="bothSides">
              <wp:wrapPolygon edited="0">
                <wp:start x="-348" y="0"/>
                <wp:lineTo x="-348" y="20845"/>
                <wp:lineTo x="21600" y="20845"/>
                <wp:lineTo x="21600" y="0"/>
                <wp:lineTo x="-34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956">
        <w:rPr>
          <w:rFonts w:ascii="Times New Roman" w:eastAsiaTheme="minorEastAsia" w:hAnsi="Times New Roman" w:cs="Times New Roman"/>
          <w:sz w:val="24"/>
          <w:szCs w:val="24"/>
        </w:rPr>
        <w:t>1) Фундаменты мелкого заложения (ф-ты, которые возводятся в открытых котлованах глубиной не больше 3-4 м. и передают нагрузку ч/</w:t>
      </w:r>
      <w:proofErr w:type="spellStart"/>
      <w:r w:rsidR="002B3956"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 w:rsidR="002B3956">
        <w:rPr>
          <w:rFonts w:ascii="Times New Roman" w:eastAsiaTheme="minorEastAsia" w:hAnsi="Times New Roman" w:cs="Times New Roman"/>
          <w:sz w:val="24"/>
          <w:szCs w:val="24"/>
        </w:rPr>
        <w:t xml:space="preserve"> подошву</w:t>
      </w:r>
    </w:p>
    <w:p w:rsidR="002B3956" w:rsidRDefault="00A4052F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1- котлован 2-фундамент 3-насыпной грунт.</w:t>
      </w:r>
    </w:p>
    <w:p w:rsidR="00A4052F" w:rsidRDefault="00C246D5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5460365</wp:posOffset>
            </wp:positionH>
            <wp:positionV relativeFrom="paragraph">
              <wp:posOffset>53975</wp:posOffset>
            </wp:positionV>
            <wp:extent cx="495300" cy="603250"/>
            <wp:effectExtent l="19050" t="0" r="0" b="0"/>
            <wp:wrapTight wrapText="bothSides">
              <wp:wrapPolygon edited="0">
                <wp:start x="-831" y="0"/>
                <wp:lineTo x="-831" y="21145"/>
                <wp:lineTo x="21600" y="21145"/>
                <wp:lineTo x="21600" y="0"/>
                <wp:lineTo x="-831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E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5086985</wp:posOffset>
            </wp:positionH>
            <wp:positionV relativeFrom="paragraph">
              <wp:posOffset>728980</wp:posOffset>
            </wp:positionV>
            <wp:extent cx="1038225" cy="701040"/>
            <wp:effectExtent l="19050" t="0" r="9525" b="0"/>
            <wp:wrapTight wrapText="bothSides">
              <wp:wrapPolygon edited="0">
                <wp:start x="-396" y="0"/>
                <wp:lineTo x="-396" y="21130"/>
                <wp:lineTo x="21798" y="21130"/>
                <wp:lineTo x="21798" y="0"/>
                <wp:lineTo x="-39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52F">
        <w:rPr>
          <w:rFonts w:ascii="Times New Roman" w:eastAsiaTheme="minorEastAsia" w:hAnsi="Times New Roman" w:cs="Times New Roman"/>
          <w:sz w:val="24"/>
          <w:szCs w:val="24"/>
        </w:rPr>
        <w:t>2) Ф-т глубокого заложения (</w:t>
      </w:r>
      <w:proofErr w:type="spellStart"/>
      <w:r w:rsidR="00A4052F">
        <w:rPr>
          <w:rFonts w:ascii="Times New Roman" w:eastAsiaTheme="minorEastAsia" w:hAnsi="Times New Roman" w:cs="Times New Roman"/>
          <w:sz w:val="24"/>
          <w:szCs w:val="24"/>
        </w:rPr>
        <w:t>ф-ты</w:t>
      </w:r>
      <w:proofErr w:type="gramStart"/>
      <w:r w:rsidR="00A4052F">
        <w:rPr>
          <w:rFonts w:ascii="Times New Roman" w:eastAsiaTheme="minorEastAsia" w:hAnsi="Times New Roman" w:cs="Times New Roman"/>
          <w:sz w:val="24"/>
          <w:szCs w:val="24"/>
        </w:rPr>
        <w:t>,п</w:t>
      </w:r>
      <w:proofErr w:type="gramEnd"/>
      <w:r w:rsidR="00A4052F">
        <w:rPr>
          <w:rFonts w:ascii="Times New Roman" w:eastAsiaTheme="minorEastAsia" w:hAnsi="Times New Roman" w:cs="Times New Roman"/>
          <w:sz w:val="24"/>
          <w:szCs w:val="24"/>
        </w:rPr>
        <w:t>одошва</w:t>
      </w:r>
      <w:proofErr w:type="spellEnd"/>
      <w:r w:rsidR="00A4052F">
        <w:rPr>
          <w:rFonts w:ascii="Times New Roman" w:eastAsiaTheme="minorEastAsia" w:hAnsi="Times New Roman" w:cs="Times New Roman"/>
          <w:sz w:val="24"/>
          <w:szCs w:val="24"/>
        </w:rPr>
        <w:t xml:space="preserve"> кот. </w:t>
      </w:r>
      <w:proofErr w:type="spellStart"/>
      <w:r w:rsidR="00A4052F">
        <w:rPr>
          <w:rFonts w:ascii="Times New Roman" w:eastAsiaTheme="minorEastAsia" w:hAnsi="Times New Roman" w:cs="Times New Roman"/>
          <w:sz w:val="24"/>
          <w:szCs w:val="24"/>
        </w:rPr>
        <w:t>располож</w:t>
      </w:r>
      <w:proofErr w:type="spellEnd"/>
      <w:r w:rsidR="00A4052F">
        <w:rPr>
          <w:rFonts w:ascii="Times New Roman" w:eastAsiaTheme="minorEastAsia" w:hAnsi="Times New Roman" w:cs="Times New Roman"/>
          <w:sz w:val="24"/>
          <w:szCs w:val="24"/>
        </w:rPr>
        <w:t xml:space="preserve">. на </w:t>
      </w:r>
      <w:proofErr w:type="spellStart"/>
      <w:r w:rsidR="00A4052F">
        <w:rPr>
          <w:rFonts w:ascii="Times New Roman" w:eastAsiaTheme="minorEastAsia" w:hAnsi="Times New Roman" w:cs="Times New Roman"/>
          <w:sz w:val="24"/>
          <w:szCs w:val="24"/>
        </w:rPr>
        <w:t>глубене</w:t>
      </w:r>
      <w:proofErr w:type="spellEnd"/>
      <w:r w:rsidR="00A4052F">
        <w:rPr>
          <w:rFonts w:ascii="Times New Roman" w:eastAsiaTheme="minorEastAsia" w:hAnsi="Times New Roman" w:cs="Times New Roman"/>
          <w:sz w:val="24"/>
          <w:szCs w:val="24"/>
        </w:rPr>
        <w:t xml:space="preserve"> нескольких десятков метров. </w:t>
      </w:r>
      <w:proofErr w:type="gramStart"/>
      <w:r w:rsidR="00A4052F">
        <w:rPr>
          <w:rFonts w:ascii="Times New Roman" w:eastAsiaTheme="minorEastAsia" w:hAnsi="Times New Roman" w:cs="Times New Roman"/>
          <w:sz w:val="24"/>
          <w:szCs w:val="24"/>
        </w:rPr>
        <w:t>Нагрузки ф-ты передают как ч/</w:t>
      </w:r>
      <w:proofErr w:type="spellStart"/>
      <w:r w:rsidR="00A4052F"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 w:rsidR="00A4052F">
        <w:rPr>
          <w:rFonts w:ascii="Times New Roman" w:eastAsiaTheme="minorEastAsia" w:hAnsi="Times New Roman" w:cs="Times New Roman"/>
          <w:sz w:val="24"/>
          <w:szCs w:val="24"/>
        </w:rPr>
        <w:t xml:space="preserve"> подошву, так и по боковой поверхности за счёт сил трения.)</w:t>
      </w:r>
      <w:r w:rsidR="00A4052F" w:rsidRPr="00A405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05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052F">
        <w:rPr>
          <w:rFonts w:ascii="Times New Roman" w:eastAsiaTheme="minorEastAsia" w:hAnsi="Times New Roman" w:cs="Times New Roman"/>
          <w:sz w:val="24"/>
          <w:szCs w:val="24"/>
          <w:lang w:val="en-US"/>
        </w:rPr>
        <w:t>f-</w:t>
      </w:r>
      <w:r w:rsidR="00A4052F">
        <w:rPr>
          <w:rFonts w:ascii="Times New Roman" w:eastAsiaTheme="minorEastAsia" w:hAnsi="Times New Roman" w:cs="Times New Roman"/>
          <w:sz w:val="24"/>
          <w:szCs w:val="24"/>
        </w:rPr>
        <w:t>расчётное сопротивления грунта по боковой поверхности</w:t>
      </w:r>
      <w:r w:rsidR="00F64EC3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F64EC3" w:rsidRDefault="00F64EC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3) Свайные фундаменты (ф-ты,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кот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еред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 нагрузку на глубоко расположенные слои грунтов.</w:t>
      </w:r>
      <w:r w:rsidRPr="00F64E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F64EC3" w:rsidRDefault="00F64EC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Сва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и-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длинный стержень, который погружён в грунт и служит для передачи нагрузки от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ростверга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на основании.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Ростверг-ж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/б балка или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плита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объединяющая </w:t>
      </w:r>
      <w:r w:rsidR="005E1B83">
        <w:rPr>
          <w:rFonts w:ascii="Times New Roman" w:eastAsiaTheme="minorEastAsia" w:hAnsi="Times New Roman" w:cs="Times New Roman"/>
          <w:sz w:val="24"/>
          <w:szCs w:val="24"/>
        </w:rPr>
        <w:t xml:space="preserve">головки свай с целью их совместной работы. </w:t>
      </w:r>
      <w:proofErr w:type="gramStart"/>
      <w:r w:rsidR="005E1B83">
        <w:rPr>
          <w:rFonts w:ascii="Times New Roman" w:eastAsiaTheme="minorEastAsia" w:hAnsi="Times New Roman" w:cs="Times New Roman"/>
          <w:sz w:val="24"/>
          <w:szCs w:val="24"/>
        </w:rPr>
        <w:t>Свайные</w:t>
      </w:r>
      <w:proofErr w:type="gramEnd"/>
      <w:r w:rsidR="005E1B8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E1B83">
        <w:rPr>
          <w:rFonts w:ascii="Times New Roman" w:eastAsiaTheme="minorEastAsia" w:hAnsi="Times New Roman" w:cs="Times New Roman"/>
          <w:sz w:val="24"/>
          <w:szCs w:val="24"/>
        </w:rPr>
        <w:t>ф-ты-группа</w:t>
      </w:r>
      <w:proofErr w:type="spellEnd"/>
      <w:r w:rsidR="005E1B83">
        <w:rPr>
          <w:rFonts w:ascii="Times New Roman" w:eastAsiaTheme="minorEastAsia" w:hAnsi="Times New Roman" w:cs="Times New Roman"/>
          <w:sz w:val="24"/>
          <w:szCs w:val="24"/>
        </w:rPr>
        <w:t xml:space="preserve"> свай </w:t>
      </w:r>
      <w:proofErr w:type="spellStart"/>
      <w:r w:rsidR="005E1B83">
        <w:rPr>
          <w:rFonts w:ascii="Times New Roman" w:eastAsiaTheme="minorEastAsia" w:hAnsi="Times New Roman" w:cs="Times New Roman"/>
          <w:sz w:val="24"/>
          <w:szCs w:val="24"/>
        </w:rPr>
        <w:t>объеденённая</w:t>
      </w:r>
      <w:proofErr w:type="spellEnd"/>
      <w:r w:rsidR="005E1B83">
        <w:rPr>
          <w:rFonts w:ascii="Times New Roman" w:eastAsiaTheme="minorEastAsia" w:hAnsi="Times New Roman" w:cs="Times New Roman"/>
          <w:sz w:val="24"/>
          <w:szCs w:val="24"/>
        </w:rPr>
        <w:t xml:space="preserve"> ростверком. </w:t>
      </w:r>
    </w:p>
    <w:p w:rsidR="005E1B83" w:rsidRDefault="005E1B8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5E1B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3. Выбор глубины заложения ф-тов.</w:t>
      </w:r>
    </w:p>
    <w:p w:rsidR="005E1B83" w:rsidRDefault="005E1B8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Глубина заложени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я-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расстояние от поверхности планировки до подошвы ф-та. Глубина зависит от: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инже-геолог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условий строй площадки, климатических условий местности</w:t>
      </w:r>
      <w:r w:rsidR="00C246D5">
        <w:rPr>
          <w:rFonts w:ascii="Times New Roman" w:eastAsiaTheme="minorEastAsia" w:hAnsi="Times New Roman" w:cs="Times New Roman"/>
          <w:sz w:val="24"/>
          <w:szCs w:val="24"/>
        </w:rPr>
        <w:t>, конструктивные особенности возводимых зданий и сооружений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.(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бывают </w:t>
      </w:r>
      <w:r w:rsidR="00FA7266">
        <w:rPr>
          <w:rFonts w:ascii="Times New Roman" w:eastAsiaTheme="minorEastAsia" w:hAnsi="Times New Roman" w:cs="Times New Roman"/>
          <w:sz w:val="24"/>
          <w:szCs w:val="24"/>
        </w:rPr>
        <w:t>слабые, ненадёжные грунты) (глубина заложения должна быть не меньше расчётной глубины промерзания грунтов)</w:t>
      </w:r>
    </w:p>
    <w:p w:rsidR="005E1B83" w:rsidRDefault="005E1B8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5E1B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4. Основные типы фундаментов на естественном основании.</w:t>
      </w:r>
    </w:p>
    <w:p w:rsidR="005E1B83" w:rsidRPr="00F22E77" w:rsidRDefault="002F3A24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929640</wp:posOffset>
            </wp:positionV>
            <wp:extent cx="1301750" cy="1060450"/>
            <wp:effectExtent l="19050" t="0" r="0" b="0"/>
            <wp:wrapTight wrapText="bothSides">
              <wp:wrapPolygon edited="0">
                <wp:start x="-316" y="0"/>
                <wp:lineTo x="-316" y="21341"/>
                <wp:lineTo x="21495" y="21341"/>
                <wp:lineTo x="21495" y="0"/>
                <wp:lineTo x="-316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4768215</wp:posOffset>
            </wp:positionH>
            <wp:positionV relativeFrom="paragraph">
              <wp:posOffset>929640</wp:posOffset>
            </wp:positionV>
            <wp:extent cx="1187450" cy="965200"/>
            <wp:effectExtent l="19050" t="0" r="0" b="0"/>
            <wp:wrapTight wrapText="bothSides">
              <wp:wrapPolygon edited="0">
                <wp:start x="-347" y="0"/>
                <wp:lineTo x="-347" y="21316"/>
                <wp:lineTo x="21484" y="21316"/>
                <wp:lineTo x="21484" y="0"/>
                <wp:lineTo x="-347" y="0"/>
              </wp:wrapPolygon>
            </wp:wrapTight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6D5">
        <w:rPr>
          <w:rFonts w:ascii="Times New Roman" w:eastAsiaTheme="minorEastAsia" w:hAnsi="Times New Roman" w:cs="Times New Roman"/>
          <w:sz w:val="24"/>
          <w:szCs w:val="24"/>
        </w:rPr>
        <w:t xml:space="preserve">Различают по форме в плане: </w:t>
      </w:r>
      <w:proofErr w:type="gramStart"/>
      <w:r w:rsidR="00C246D5">
        <w:rPr>
          <w:rFonts w:ascii="Times New Roman" w:eastAsiaTheme="minorEastAsia" w:hAnsi="Times New Roman" w:cs="Times New Roman"/>
          <w:sz w:val="24"/>
          <w:szCs w:val="24"/>
        </w:rPr>
        <w:t>отдельные</w:t>
      </w:r>
      <w:proofErr w:type="gramEnd"/>
      <w:r w:rsidR="00C246D5">
        <w:rPr>
          <w:rFonts w:ascii="Times New Roman" w:eastAsiaTheme="minorEastAsia" w:hAnsi="Times New Roman" w:cs="Times New Roman"/>
          <w:sz w:val="24"/>
          <w:szCs w:val="24"/>
        </w:rPr>
        <w:t xml:space="preserve">, ленточные, сплошные, массивные. </w:t>
      </w:r>
      <w:proofErr w:type="spellStart"/>
      <w:r w:rsidR="00C246D5">
        <w:rPr>
          <w:rFonts w:ascii="Times New Roman" w:eastAsiaTheme="minorEastAsia" w:hAnsi="Times New Roman" w:cs="Times New Roman"/>
          <w:sz w:val="24"/>
          <w:szCs w:val="24"/>
        </w:rPr>
        <w:t>Отдельные-ф-ты</w:t>
      </w:r>
      <w:proofErr w:type="spellEnd"/>
      <w:r w:rsidR="00C246D5">
        <w:rPr>
          <w:rFonts w:ascii="Times New Roman" w:eastAsiaTheme="minorEastAsia" w:hAnsi="Times New Roman" w:cs="Times New Roman"/>
          <w:sz w:val="24"/>
          <w:szCs w:val="24"/>
        </w:rPr>
        <w:t>, кот устанавливаются отдельно под колонны</w:t>
      </w:r>
      <w:r w:rsidR="00544337">
        <w:rPr>
          <w:rFonts w:ascii="Times New Roman" w:eastAsiaTheme="minorEastAsia" w:hAnsi="Times New Roman" w:cs="Times New Roman"/>
          <w:sz w:val="24"/>
          <w:szCs w:val="24"/>
        </w:rPr>
        <w:t xml:space="preserve">, столбы, опоры рам ферм. Могут быть стаканного типа, когда колонна устраивается в специальном заглублении, </w:t>
      </w:r>
      <w:proofErr w:type="spellStart"/>
      <w:proofErr w:type="gramStart"/>
      <w:r w:rsidR="00544337">
        <w:rPr>
          <w:rFonts w:ascii="Times New Roman" w:eastAsiaTheme="minorEastAsia" w:hAnsi="Times New Roman" w:cs="Times New Roman"/>
          <w:sz w:val="24"/>
          <w:szCs w:val="24"/>
        </w:rPr>
        <w:t>наз</w:t>
      </w:r>
      <w:proofErr w:type="spellEnd"/>
      <w:proofErr w:type="gramEnd"/>
      <w:r w:rsidR="00544337">
        <w:rPr>
          <w:rFonts w:ascii="Times New Roman" w:eastAsiaTheme="minorEastAsia" w:hAnsi="Times New Roman" w:cs="Times New Roman"/>
          <w:sz w:val="24"/>
          <w:szCs w:val="24"/>
        </w:rPr>
        <w:t xml:space="preserve"> стаканом; и </w:t>
      </w:r>
      <w:proofErr w:type="spellStart"/>
      <w:r w:rsidR="00544337">
        <w:rPr>
          <w:rFonts w:ascii="Times New Roman" w:eastAsiaTheme="minorEastAsia" w:hAnsi="Times New Roman" w:cs="Times New Roman"/>
          <w:sz w:val="24"/>
          <w:szCs w:val="24"/>
        </w:rPr>
        <w:t>бесстаканным</w:t>
      </w:r>
      <w:proofErr w:type="spellEnd"/>
      <w:r w:rsidR="00544337">
        <w:rPr>
          <w:rFonts w:ascii="Times New Roman" w:eastAsiaTheme="minorEastAsia" w:hAnsi="Times New Roman" w:cs="Times New Roman"/>
          <w:sz w:val="24"/>
          <w:szCs w:val="24"/>
        </w:rPr>
        <w:t xml:space="preserve">- клона на поверхности ф-та 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C246D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Стаканного типа устраиваются на прочных грунтах при больших вертикальных нагрузках, при наличии моментов и поперечных сил.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Бесстаканные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для лёгких зданий сооружений при отсутствии моментов и поперечных сил.  </w:t>
      </w:r>
      <w:r w:rsidR="00F22E77" w:rsidRPr="00F22E77">
        <w:rPr>
          <w:rFonts w:ascii="Times New Roman" w:eastAsiaTheme="minorEastAsia" w:hAnsi="Times New Roman" w:cs="Times New Roman"/>
          <w:i/>
          <w:sz w:val="24"/>
          <w:szCs w:val="24"/>
        </w:rPr>
        <w:t>Ленточные</w:t>
      </w:r>
      <w:r w:rsidR="00F22E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F22E77">
        <w:rPr>
          <w:rFonts w:ascii="Times New Roman" w:eastAsiaTheme="minorEastAsia" w:hAnsi="Times New Roman" w:cs="Times New Roman"/>
          <w:sz w:val="24"/>
          <w:szCs w:val="24"/>
        </w:rPr>
        <w:t>:у</w:t>
      </w:r>
      <w:proofErr w:type="gramEnd"/>
      <w:r w:rsidR="00F22E77">
        <w:rPr>
          <w:rFonts w:ascii="Times New Roman" w:eastAsiaTheme="minorEastAsia" w:hAnsi="Times New Roman" w:cs="Times New Roman"/>
          <w:sz w:val="24"/>
          <w:szCs w:val="24"/>
        </w:rPr>
        <w:t xml:space="preserve">страиваются когда погонная нагрузка. Бывают </w:t>
      </w:r>
      <w:proofErr w:type="gramStart"/>
      <w:r w:rsidR="00F22E77">
        <w:rPr>
          <w:rFonts w:ascii="Times New Roman" w:eastAsiaTheme="minorEastAsia" w:hAnsi="Times New Roman" w:cs="Times New Roman"/>
          <w:sz w:val="24"/>
          <w:szCs w:val="24"/>
        </w:rPr>
        <w:t>параллельные</w:t>
      </w:r>
      <w:proofErr w:type="gramEnd"/>
      <w:r w:rsidR="00F22E77">
        <w:rPr>
          <w:rFonts w:ascii="Times New Roman" w:eastAsiaTheme="minorEastAsia" w:hAnsi="Times New Roman" w:cs="Times New Roman"/>
          <w:sz w:val="24"/>
          <w:szCs w:val="24"/>
        </w:rPr>
        <w:t xml:space="preserve">, перекрещивающиеся. </w:t>
      </w:r>
      <w:proofErr w:type="gramStart"/>
      <w:r w:rsidR="00F22E77">
        <w:rPr>
          <w:rFonts w:ascii="Times New Roman" w:eastAsiaTheme="minorEastAsia" w:hAnsi="Times New Roman" w:cs="Times New Roman"/>
          <w:sz w:val="24"/>
          <w:szCs w:val="24"/>
        </w:rPr>
        <w:t>Ленточные</w:t>
      </w:r>
      <w:proofErr w:type="gramEnd"/>
      <w:r w:rsidR="00F22E77">
        <w:rPr>
          <w:rFonts w:ascii="Times New Roman" w:eastAsiaTheme="minorEastAsia" w:hAnsi="Times New Roman" w:cs="Times New Roman"/>
          <w:sz w:val="24"/>
          <w:szCs w:val="24"/>
        </w:rPr>
        <w:t xml:space="preserve"> перекрещивающиеся устанавливаются в случае несущих параллельных стен и если по расчёту не </w:t>
      </w:r>
      <w:r w:rsidR="00F22E77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проходят ленточные параллельные. </w:t>
      </w:r>
      <w:r w:rsidR="00F22E77" w:rsidRPr="00F22E7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Сплошны</w:t>
      </w:r>
      <w:proofErr w:type="gramStart"/>
      <w:r w:rsidR="00F22E77" w:rsidRPr="00F22E7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е</w:t>
      </w:r>
      <w:r w:rsidR="00F22E7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-</w:t>
      </w:r>
      <w:proofErr w:type="gramEnd"/>
      <w:r w:rsidR="00F22E7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</w:t>
      </w:r>
      <w:r w:rsidR="00F22E77">
        <w:rPr>
          <w:rFonts w:ascii="Times New Roman" w:eastAsiaTheme="minorEastAsia" w:hAnsi="Times New Roman" w:cs="Times New Roman"/>
          <w:sz w:val="24"/>
          <w:szCs w:val="24"/>
        </w:rPr>
        <w:t xml:space="preserve">устраиваются </w:t>
      </w:r>
      <w:proofErr w:type="spellStart"/>
      <w:r w:rsidR="00F22E77">
        <w:rPr>
          <w:rFonts w:ascii="Times New Roman" w:eastAsiaTheme="minorEastAsia" w:hAnsi="Times New Roman" w:cs="Times New Roman"/>
          <w:sz w:val="24"/>
          <w:szCs w:val="24"/>
        </w:rPr>
        <w:t>плд</w:t>
      </w:r>
      <w:proofErr w:type="spellEnd"/>
      <w:r w:rsidR="00F22E77">
        <w:rPr>
          <w:rFonts w:ascii="Times New Roman" w:eastAsiaTheme="minorEastAsia" w:hAnsi="Times New Roman" w:cs="Times New Roman"/>
          <w:sz w:val="24"/>
          <w:szCs w:val="24"/>
        </w:rPr>
        <w:t xml:space="preserve"> всем сооружением или под его частью в виде ж/б плит. Бывают: а</w:t>
      </w:r>
      <w:proofErr w:type="gramStart"/>
      <w:r w:rsidR="00F22E77">
        <w:rPr>
          <w:rFonts w:ascii="Times New Roman" w:eastAsiaTheme="minorEastAsia" w:hAnsi="Times New Roman" w:cs="Times New Roman"/>
          <w:sz w:val="24"/>
          <w:szCs w:val="24"/>
        </w:rPr>
        <w:t>)</w:t>
      </w:r>
      <w:proofErr w:type="spellStart"/>
      <w:r w:rsidR="00F22E77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="00F22E77">
        <w:rPr>
          <w:rFonts w:ascii="Times New Roman" w:eastAsiaTheme="minorEastAsia" w:hAnsi="Times New Roman" w:cs="Times New Roman"/>
          <w:sz w:val="24"/>
          <w:szCs w:val="24"/>
        </w:rPr>
        <w:t>литные</w:t>
      </w:r>
      <w:proofErr w:type="spellEnd"/>
      <w:r w:rsidR="00F22E77">
        <w:rPr>
          <w:rFonts w:ascii="Times New Roman" w:eastAsiaTheme="minorEastAsia" w:hAnsi="Times New Roman" w:cs="Times New Roman"/>
          <w:sz w:val="24"/>
          <w:szCs w:val="24"/>
        </w:rPr>
        <w:t>, б)коробчатые</w:t>
      </w:r>
      <w:r w:rsidR="00F22E7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</w:t>
      </w:r>
    </w:p>
    <w:p w:rsidR="00F22E77" w:rsidRPr="00F22E77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120015</wp:posOffset>
            </wp:positionV>
            <wp:extent cx="1734185" cy="1153160"/>
            <wp:effectExtent l="19050" t="0" r="0" b="0"/>
            <wp:wrapSquare wrapText="bothSides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2E77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120015</wp:posOffset>
            </wp:positionV>
            <wp:extent cx="1253490" cy="1248410"/>
            <wp:effectExtent l="19050" t="0" r="3810" b="0"/>
            <wp:wrapTight wrapText="bothSides">
              <wp:wrapPolygon edited="0">
                <wp:start x="-328" y="0"/>
                <wp:lineTo x="-328" y="21424"/>
                <wp:lineTo x="21666" y="21424"/>
                <wp:lineTo x="21666" y="0"/>
                <wp:lineTo x="-328" y="0"/>
              </wp:wrapPolygon>
            </wp:wrapTight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266" w:rsidRDefault="00FA7266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F3A24" w:rsidRDefault="002F3A24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F3A24" w:rsidRDefault="002F3A24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5705F" w:rsidRDefault="0065705F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5705F" w:rsidRDefault="0065705F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A7266" w:rsidRPr="00CF7547" w:rsidRDefault="00FA7266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CF754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5. Инженерно-геологические изыскание и их </w:t>
      </w:r>
      <w:r w:rsidR="00CF7547" w:rsidRPr="00CF754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использование при проектировании фундаментов</w:t>
      </w:r>
      <w:r w:rsidR="00CF754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.</w:t>
      </w:r>
      <w:r w:rsidR="00CF7547" w:rsidRPr="00CF7547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</w:t>
      </w:r>
    </w:p>
    <w:p w:rsidR="001D1ABD" w:rsidRDefault="00CF7547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Две условные категории: слабые и надёжные. К слабым грунтам относятся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такие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которые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немогут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обеспечить устойчивость ф-тов и сооружений в целом. </w:t>
      </w:r>
      <w:r w:rsidR="001D1ABD">
        <w:rPr>
          <w:rFonts w:ascii="Times New Roman" w:eastAsiaTheme="minorEastAsia" w:hAnsi="Times New Roman" w:cs="Times New Roman"/>
          <w:sz w:val="24"/>
          <w:szCs w:val="24"/>
        </w:rPr>
        <w:t>Н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адёжные </w:t>
      </w:r>
      <w:proofErr w:type="gramStart"/>
      <w:r w:rsidR="001D1ABD">
        <w:rPr>
          <w:rFonts w:ascii="Times New Roman" w:eastAsiaTheme="minorEastAsia" w:hAnsi="Times New Roman" w:cs="Times New Roman"/>
          <w:sz w:val="24"/>
          <w:szCs w:val="24"/>
        </w:rPr>
        <w:t>–о</w:t>
      </w:r>
      <w:proofErr w:type="gram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беспечивают нормальную эксплуатацию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соор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. Осадки ф-тов на таких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г-х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значительно меньше предельных</w:t>
      </w:r>
      <w:proofErr w:type="gramStart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proofErr w:type="gram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Различают три схемы расположения грунтов по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инж-геолог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условиям: 1) Надёжное основание (на большую глубину залегают надёж грунты).2)ненадёжное основание(сверху слабый, снизу надёжный) Решение:1 прорезка слабого грунта и устройства ф-та мелкого заложения на надёжном грунте;2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уст-во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свайных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ф-ов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или </w:t>
      </w:r>
      <w:proofErr w:type="spellStart"/>
      <w:r w:rsidR="001D1ABD">
        <w:rPr>
          <w:rFonts w:ascii="Times New Roman" w:eastAsiaTheme="minorEastAsia" w:hAnsi="Times New Roman" w:cs="Times New Roman"/>
          <w:sz w:val="24"/>
          <w:szCs w:val="24"/>
        </w:rPr>
        <w:t>ф-ов</w:t>
      </w:r>
      <w:proofErr w:type="spellEnd"/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глубокого заложения с заделкой концов </w:t>
      </w:r>
      <w:r w:rsidR="002035E6">
        <w:rPr>
          <w:rFonts w:ascii="Times New Roman" w:eastAsiaTheme="minorEastAsia" w:hAnsi="Times New Roman" w:cs="Times New Roman"/>
          <w:sz w:val="24"/>
          <w:szCs w:val="24"/>
        </w:rPr>
        <w:t xml:space="preserve">в надёж грунт. Создания </w:t>
      </w:r>
      <w:proofErr w:type="spellStart"/>
      <w:r w:rsidR="002035E6">
        <w:rPr>
          <w:rFonts w:ascii="Times New Roman" w:eastAsiaTheme="minorEastAsia" w:hAnsi="Times New Roman" w:cs="Times New Roman"/>
          <w:sz w:val="24"/>
          <w:szCs w:val="24"/>
        </w:rPr>
        <w:t>искуст</w:t>
      </w:r>
      <w:proofErr w:type="spellEnd"/>
      <w:r w:rsidR="002035E6">
        <w:rPr>
          <w:rFonts w:ascii="Times New Roman" w:eastAsiaTheme="minorEastAsia" w:hAnsi="Times New Roman" w:cs="Times New Roman"/>
          <w:sz w:val="24"/>
          <w:szCs w:val="24"/>
        </w:rPr>
        <w:t xml:space="preserve"> основания; 3)</w:t>
      </w:r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35E6">
        <w:rPr>
          <w:rFonts w:ascii="Times New Roman" w:eastAsiaTheme="minorEastAsia" w:hAnsi="Times New Roman" w:cs="Times New Roman"/>
          <w:sz w:val="24"/>
          <w:szCs w:val="24"/>
        </w:rPr>
        <w:t>компромиссное основание (по середине небольшой слой слабого грунта</w:t>
      </w:r>
      <w:proofErr w:type="gramStart"/>
      <w:r w:rsidR="002035E6">
        <w:rPr>
          <w:rFonts w:ascii="Times New Roman" w:eastAsiaTheme="minorEastAsia" w:hAnsi="Times New Roman" w:cs="Times New Roman"/>
          <w:sz w:val="24"/>
          <w:szCs w:val="24"/>
        </w:rPr>
        <w:t>)Р</w:t>
      </w:r>
      <w:proofErr w:type="gramEnd"/>
      <w:r w:rsidR="002035E6">
        <w:rPr>
          <w:rFonts w:ascii="Times New Roman" w:eastAsiaTheme="minorEastAsia" w:hAnsi="Times New Roman" w:cs="Times New Roman"/>
          <w:sz w:val="24"/>
          <w:szCs w:val="24"/>
        </w:rPr>
        <w:t>ешение:1 прорезка слабого грунта</w:t>
      </w:r>
      <w:r w:rsidR="001D1AB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035E6">
        <w:rPr>
          <w:rFonts w:ascii="Times New Roman" w:eastAsiaTheme="minorEastAsia" w:hAnsi="Times New Roman" w:cs="Times New Roman"/>
          <w:sz w:val="24"/>
          <w:szCs w:val="24"/>
        </w:rPr>
        <w:t xml:space="preserve">;2закрепления слоя слабых </w:t>
      </w:r>
      <w:proofErr w:type="spellStart"/>
      <w:r w:rsidR="002035E6">
        <w:rPr>
          <w:rFonts w:ascii="Times New Roman" w:eastAsiaTheme="minorEastAsia" w:hAnsi="Times New Roman" w:cs="Times New Roman"/>
          <w:sz w:val="24"/>
          <w:szCs w:val="24"/>
        </w:rPr>
        <w:t>гр-в</w:t>
      </w:r>
      <w:proofErr w:type="spellEnd"/>
      <w:r w:rsidR="002035E6">
        <w:rPr>
          <w:rFonts w:ascii="Times New Roman" w:eastAsiaTheme="minorEastAsia" w:hAnsi="Times New Roman" w:cs="Times New Roman"/>
          <w:sz w:val="24"/>
          <w:szCs w:val="24"/>
        </w:rPr>
        <w:t xml:space="preserve"> ;3 </w:t>
      </w:r>
      <w:proofErr w:type="spellStart"/>
      <w:r w:rsidR="002035E6">
        <w:rPr>
          <w:rFonts w:ascii="Times New Roman" w:eastAsiaTheme="minorEastAsia" w:hAnsi="Times New Roman" w:cs="Times New Roman"/>
          <w:sz w:val="24"/>
          <w:szCs w:val="24"/>
        </w:rPr>
        <w:t>использов</w:t>
      </w:r>
      <w:proofErr w:type="spellEnd"/>
      <w:r w:rsidR="002035E6">
        <w:rPr>
          <w:rFonts w:ascii="Times New Roman" w:eastAsiaTheme="minorEastAsia" w:hAnsi="Times New Roman" w:cs="Times New Roman"/>
          <w:sz w:val="24"/>
          <w:szCs w:val="24"/>
        </w:rPr>
        <w:t xml:space="preserve"> верх </w:t>
      </w:r>
      <w:proofErr w:type="spellStart"/>
      <w:r w:rsidR="002035E6">
        <w:rPr>
          <w:rFonts w:ascii="Times New Roman" w:eastAsiaTheme="minorEastAsia" w:hAnsi="Times New Roman" w:cs="Times New Roman"/>
          <w:sz w:val="24"/>
          <w:szCs w:val="24"/>
        </w:rPr>
        <w:t>надёжн</w:t>
      </w:r>
      <w:proofErr w:type="spellEnd"/>
      <w:r w:rsidR="002035E6">
        <w:rPr>
          <w:rFonts w:ascii="Times New Roman" w:eastAsiaTheme="minorEastAsia" w:hAnsi="Times New Roman" w:cs="Times New Roman"/>
          <w:sz w:val="24"/>
          <w:szCs w:val="24"/>
        </w:rPr>
        <w:t xml:space="preserve"> слоя.</w:t>
      </w:r>
    </w:p>
    <w:p w:rsidR="008D2739" w:rsidRDefault="002035E6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2035E6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6.</w:t>
      </w:r>
      <w:r w:rsidR="00602148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7</w:t>
      </w:r>
      <w:r w:rsidRPr="002035E6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Определение размеров подошвы центрально нагружённых фундаментов мелкого заложения</w:t>
      </w:r>
    </w:p>
    <w:p w:rsidR="006E6621" w:rsidRPr="006E6621" w:rsidRDefault="006E6621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Центрально нагружённые – это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ф-ты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у которых равнодействующая </w:t>
      </w:r>
      <w:r w:rsidR="00B92583">
        <w:rPr>
          <w:rFonts w:ascii="Times New Roman" w:eastAsiaTheme="minorEastAsia" w:hAnsi="Times New Roman" w:cs="Times New Roman"/>
          <w:sz w:val="24"/>
          <w:szCs w:val="24"/>
        </w:rPr>
        <w:t>внешних нагрузок проходит ч/</w:t>
      </w:r>
      <w:proofErr w:type="spellStart"/>
      <w:r w:rsidR="00B92583"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 w:rsidR="00B9258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B92583">
        <w:rPr>
          <w:rFonts w:ascii="Times New Roman" w:eastAsiaTheme="minorEastAsia" w:hAnsi="Times New Roman" w:cs="Times New Roman"/>
          <w:sz w:val="24"/>
          <w:szCs w:val="24"/>
        </w:rPr>
        <w:t>чентр</w:t>
      </w:r>
      <w:proofErr w:type="spellEnd"/>
      <w:r w:rsidR="00B92583">
        <w:rPr>
          <w:rFonts w:ascii="Times New Roman" w:eastAsiaTheme="minorEastAsia" w:hAnsi="Times New Roman" w:cs="Times New Roman"/>
          <w:sz w:val="24"/>
          <w:szCs w:val="24"/>
        </w:rPr>
        <w:t xml:space="preserve"> подошвы.</w:t>
      </w:r>
    </w:p>
    <w:p w:rsidR="002035E6" w:rsidRPr="006E6621" w:rsidRDefault="005E40BD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5377815</wp:posOffset>
            </wp:positionH>
            <wp:positionV relativeFrom="paragraph">
              <wp:posOffset>1737360</wp:posOffset>
            </wp:positionV>
            <wp:extent cx="692150" cy="698500"/>
            <wp:effectExtent l="19050" t="0" r="0" b="0"/>
            <wp:wrapTight wrapText="bothSides">
              <wp:wrapPolygon edited="0">
                <wp:start x="-594" y="0"/>
                <wp:lineTo x="-594" y="21207"/>
                <wp:lineTo x="21402" y="21207"/>
                <wp:lineTo x="21402" y="0"/>
                <wp:lineTo x="-59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2739">
        <w:rPr>
          <w:rFonts w:ascii="Times New Roman" w:eastAsiaTheme="minorEastAsia" w:hAnsi="Times New Roman" w:cs="Times New Roman"/>
          <w:sz w:val="24"/>
          <w:szCs w:val="24"/>
        </w:rPr>
        <w:t xml:space="preserve">Предварительно площадь подошвы определяется исходя из условий равновесия методом последовательных приближений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0II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mII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*d</m:t>
            </m:r>
          </m:den>
        </m:f>
      </m:oMath>
      <w:r w:rsidR="00602148" w:rsidRPr="00602148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0II</m:t>
            </m:r>
          </m:sub>
        </m:sSub>
      </m:oMath>
      <w:r w:rsidR="00602148" w:rsidRPr="00602148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расчётная нагрузка по </w:t>
      </w:r>
      <w:r w:rsidR="00602148"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 группе предельных состояний приложенная к обрезу ф-та.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-условное расчётное сопротивление грунта, </w:t>
      </w:r>
      <w:proofErr w:type="spellStart"/>
      <w:r w:rsidR="00602148">
        <w:rPr>
          <w:rFonts w:ascii="Times New Roman" w:eastAsiaTheme="minorEastAsia" w:hAnsi="Times New Roman" w:cs="Times New Roman"/>
          <w:sz w:val="24"/>
          <w:szCs w:val="24"/>
        </w:rPr>
        <w:t>принемается</w:t>
      </w:r>
      <w:proofErr w:type="spellEnd"/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 по </w:t>
      </w:r>
      <w:proofErr w:type="spellStart"/>
      <w:r w:rsidR="00602148">
        <w:rPr>
          <w:rFonts w:ascii="Times New Roman" w:eastAsiaTheme="minorEastAsia" w:hAnsi="Times New Roman" w:cs="Times New Roman"/>
          <w:sz w:val="24"/>
          <w:szCs w:val="24"/>
        </w:rPr>
        <w:t>СНиПу</w:t>
      </w:r>
      <w:proofErr w:type="spellEnd"/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mII</m:t>
            </m:r>
            <w:proofErr w:type="gramStart"/>
          </m:sub>
        </m:sSub>
      </m:oMath>
      <w:r w:rsidR="00602148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gramEnd"/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осреднённое значение удельного веса материала ф-та и г-та, лежащего на его уступах. </w:t>
      </w:r>
      <w:r w:rsidR="00602148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- глубина заложения ф-та. В случае </w:t>
      </w:r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квадратной подошвы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в=√А</m:t>
        </m:r>
      </m:oMath>
      <w:r w:rsidR="0060214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02148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Внецентренно</w:t>
      </w:r>
      <w:proofErr w:type="spellEnd"/>
      <w:r w:rsidR="00602148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-</w:t>
      </w:r>
      <w:r w:rsidR="00602148" w:rsidRPr="002035E6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нагружённых фундаментов</w:t>
      </w:r>
      <w:r w:rsidR="006E6621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</w:t>
      </w:r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spellStart"/>
      <w:r w:rsidR="00B92583">
        <w:rPr>
          <w:rFonts w:ascii="Times New Roman" w:eastAsiaTheme="minorEastAsia" w:hAnsi="Times New Roman" w:cs="Times New Roman"/>
          <w:sz w:val="24"/>
          <w:szCs w:val="24"/>
        </w:rPr>
        <w:t>Внецентренно-нагруженные</w:t>
      </w:r>
      <w:proofErr w:type="spellEnd"/>
      <w:r w:rsidR="00B92583">
        <w:rPr>
          <w:rFonts w:ascii="Times New Roman" w:eastAsiaTheme="minorEastAsia" w:hAnsi="Times New Roman" w:cs="Times New Roman"/>
          <w:sz w:val="24"/>
          <w:szCs w:val="24"/>
        </w:rPr>
        <w:t xml:space="preserve"> это ф-ты у которых равнодействующая всех сил не проходит ч/</w:t>
      </w:r>
      <w:proofErr w:type="spellStart"/>
      <w:r w:rsidR="00B92583"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 w:rsidR="00B9258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B92583">
        <w:rPr>
          <w:rFonts w:ascii="Times New Roman" w:eastAsiaTheme="minorEastAsia" w:hAnsi="Times New Roman" w:cs="Times New Roman"/>
          <w:sz w:val="24"/>
          <w:szCs w:val="24"/>
        </w:rPr>
        <w:t>чентр</w:t>
      </w:r>
      <w:proofErr w:type="spellEnd"/>
      <w:r w:rsidR="00B92583">
        <w:rPr>
          <w:rFonts w:ascii="Times New Roman" w:eastAsiaTheme="minorEastAsia" w:hAnsi="Times New Roman" w:cs="Times New Roman"/>
          <w:sz w:val="24"/>
          <w:szCs w:val="24"/>
        </w:rPr>
        <w:t xml:space="preserve"> подошвы. </w:t>
      </w:r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в случае прямоугольной подошвы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в</m:t>
        </m:r>
        <w:proofErr w:type="gramStart"/>
        <m:r>
          <w:rPr>
            <w:rFonts w:ascii="Cambria Math" w:eastAsiaTheme="minorEastAsia" w:hAnsi="Cambria Math" w:cs="Times New Roman"/>
            <w:sz w:val="24"/>
            <w:szCs w:val="24"/>
          </w:rPr>
          <m:t>=√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  <w:proofErr w:type="gramEnd"/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</m:den>
        </m:f>
      </m:oMath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l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den>
        </m:f>
      </m:oMath>
      <w:r w:rsidR="006E6621" w:rsidRPr="006E6621">
        <w:rPr>
          <w:rFonts w:ascii="Times New Roman" w:eastAsiaTheme="minorEastAsia" w:hAnsi="Times New Roman" w:cs="Times New Roman"/>
          <w:sz w:val="24"/>
          <w:szCs w:val="24"/>
        </w:rPr>
        <w:t xml:space="preserve">=1.2-1.4 </w:t>
      </w:r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Для ленточных расчёт ведётся </w:t>
      </w:r>
      <w:r w:rsidR="006E6621">
        <w:rPr>
          <w:rFonts w:ascii="Times New Roman" w:eastAsiaTheme="minorEastAsia" w:hAnsi="Times New Roman" w:cs="Times New Roman"/>
          <w:sz w:val="24"/>
          <w:szCs w:val="24"/>
          <w:lang w:val="en-US"/>
        </w:rPr>
        <w:t>L</w:t>
      </w:r>
      <w:r w:rsidR="006E6621" w:rsidRPr="006E6621">
        <w:rPr>
          <w:rFonts w:ascii="Times New Roman" w:eastAsiaTheme="minorEastAsia" w:hAnsi="Times New Roman" w:cs="Times New Roman"/>
          <w:sz w:val="24"/>
          <w:szCs w:val="24"/>
        </w:rPr>
        <w:t>=1</w:t>
      </w:r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м длины ф-та, при этом ширина </w:t>
      </w:r>
      <w:proofErr w:type="spellStart"/>
      <w:r w:rsidR="006E6621">
        <w:rPr>
          <w:rFonts w:ascii="Times New Roman" w:eastAsiaTheme="minorEastAsia" w:hAnsi="Times New Roman" w:cs="Times New Roman"/>
          <w:sz w:val="24"/>
          <w:szCs w:val="24"/>
        </w:rPr>
        <w:t>в=А</w:t>
      </w:r>
      <w:proofErr w:type="spellEnd"/>
      <w:r w:rsidR="006E6621">
        <w:rPr>
          <w:rFonts w:ascii="Times New Roman" w:eastAsiaTheme="minorEastAsia" w:hAnsi="Times New Roman" w:cs="Times New Roman"/>
          <w:sz w:val="24"/>
          <w:szCs w:val="24"/>
        </w:rPr>
        <w:t xml:space="preserve">/Д </w:t>
      </w:r>
    </w:p>
    <w:p w:rsidR="00E33C63" w:rsidRDefault="00B92583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8. Эпюры давлений на грунт при </w:t>
      </w:r>
      <w:proofErr w:type="gramStart"/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центральном</w:t>
      </w:r>
      <w:proofErr w:type="gramEnd"/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и </w:t>
      </w:r>
      <w:proofErr w:type="spellStart"/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внецентренном</w:t>
      </w:r>
      <w:proofErr w:type="spellEnd"/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нагружениях</w:t>
      </w:r>
      <w:proofErr w:type="spellEnd"/>
      <w:r w:rsidRPr="00B92583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, и их анализ.</w:t>
      </w:r>
    </w:p>
    <w:p w:rsidR="00E33C63" w:rsidRPr="00C331EB" w:rsidRDefault="005E40BD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4933315</wp:posOffset>
            </wp:positionH>
            <wp:positionV relativeFrom="paragraph">
              <wp:posOffset>210185</wp:posOffset>
            </wp:positionV>
            <wp:extent cx="1327150" cy="1327150"/>
            <wp:effectExtent l="19050" t="0" r="6350" b="0"/>
            <wp:wrapTight wrapText="bothSides">
              <wp:wrapPolygon edited="0">
                <wp:start x="-310" y="0"/>
                <wp:lineTo x="-310" y="21393"/>
                <wp:lineTo x="21703" y="21393"/>
                <wp:lineTo x="21703" y="0"/>
                <wp:lineTo x="-310" y="0"/>
              </wp:wrapPolygon>
            </wp:wrapTight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32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3C63">
        <w:rPr>
          <w:rFonts w:ascii="Times New Roman" w:eastAsiaTheme="minorEastAsia" w:hAnsi="Times New Roman" w:cs="Times New Roman"/>
          <w:sz w:val="24"/>
          <w:szCs w:val="24"/>
        </w:rPr>
        <w:t xml:space="preserve">Центрально нагружённые – это </w:t>
      </w:r>
      <w:proofErr w:type="gramStart"/>
      <w:r w:rsidR="00E33C63">
        <w:rPr>
          <w:rFonts w:ascii="Times New Roman" w:eastAsiaTheme="minorEastAsia" w:hAnsi="Times New Roman" w:cs="Times New Roman"/>
          <w:sz w:val="24"/>
          <w:szCs w:val="24"/>
        </w:rPr>
        <w:t>ф-ты</w:t>
      </w:r>
      <w:proofErr w:type="gramEnd"/>
      <w:r w:rsidR="00E33C63">
        <w:rPr>
          <w:rFonts w:ascii="Times New Roman" w:eastAsiaTheme="minorEastAsia" w:hAnsi="Times New Roman" w:cs="Times New Roman"/>
          <w:sz w:val="24"/>
          <w:szCs w:val="24"/>
        </w:rPr>
        <w:t xml:space="preserve"> у которых равнодействующая внешних нагрузок проходит ч/</w:t>
      </w:r>
      <w:proofErr w:type="spellStart"/>
      <w:r w:rsidR="00E33C63"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 w:rsidR="00E33C6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33C63">
        <w:rPr>
          <w:rFonts w:ascii="Times New Roman" w:eastAsiaTheme="minorEastAsia" w:hAnsi="Times New Roman" w:cs="Times New Roman"/>
          <w:sz w:val="24"/>
          <w:szCs w:val="24"/>
        </w:rPr>
        <w:t>чентр</w:t>
      </w:r>
      <w:proofErr w:type="spellEnd"/>
      <w:r w:rsidR="00E33C63">
        <w:rPr>
          <w:rFonts w:ascii="Times New Roman" w:eastAsiaTheme="minorEastAsia" w:hAnsi="Times New Roman" w:cs="Times New Roman"/>
          <w:sz w:val="24"/>
          <w:szCs w:val="24"/>
        </w:rPr>
        <w:t xml:space="preserve"> подошвы.</w:t>
      </w:r>
      <w:r w:rsidR="00C331EB" w:rsidRPr="00C331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Р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II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II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NfII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NsII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C331EB" w:rsidRPr="00C331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Р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II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</m:oMath>
      <w:r w:rsidR="00C331EB" w:rsidRPr="00C331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331EB">
        <w:rPr>
          <w:rFonts w:ascii="Times New Roman" w:eastAsiaTheme="minorEastAsia" w:hAnsi="Times New Roman" w:cs="Times New Roman"/>
          <w:sz w:val="24"/>
          <w:szCs w:val="24"/>
        </w:rPr>
        <w:t>среднее давление под подошвой фундамента;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/>
        </m:r>
        <w:proofErr w:type="gramStart"/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/>
        </m:r>
      </m:oMath>
      <w:r w:rsidR="00C331EB">
        <w:rPr>
          <w:rFonts w:ascii="Times New Roman" w:eastAsiaTheme="minorEastAsia" w:hAnsi="Times New Roman" w:cs="Times New Roman"/>
          <w:sz w:val="24"/>
          <w:szCs w:val="24"/>
        </w:rPr>
        <w:t>-</w:t>
      </w:r>
      <w:proofErr w:type="gramEnd"/>
      <w:r w:rsidR="00C331EB">
        <w:rPr>
          <w:rFonts w:ascii="Times New Roman" w:eastAsiaTheme="minorEastAsia" w:hAnsi="Times New Roman" w:cs="Times New Roman"/>
          <w:sz w:val="24"/>
          <w:szCs w:val="24"/>
        </w:rPr>
        <w:t>вес тела ф-та;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NsII</m:t>
        </m:r>
      </m:oMath>
      <w:r w:rsidR="00C331EB">
        <w:rPr>
          <w:rFonts w:ascii="Times New Roman" w:eastAsiaTheme="minorEastAsia" w:hAnsi="Times New Roman" w:cs="Times New Roman"/>
          <w:sz w:val="24"/>
          <w:szCs w:val="24"/>
        </w:rPr>
        <w:t>-вес грунта</w:t>
      </w:r>
    </w:p>
    <w:p w:rsidR="008D2739" w:rsidRPr="00C246D5" w:rsidRDefault="00C331EB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Внецентренно-нагруженные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это ф-ты у которых равнодействующая всех сил не проходит ч/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чентр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подошвы.</w:t>
      </w:r>
      <w:r w:rsidRPr="00C331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E40BD">
        <w:rPr>
          <w:rFonts w:ascii="Times New Roman" w:eastAsiaTheme="minorEastAsia" w:hAnsi="Times New Roman" w:cs="Times New Roman"/>
          <w:sz w:val="24"/>
          <w:szCs w:val="24"/>
        </w:rPr>
        <w:t xml:space="preserve"> 1)</w:t>
      </w:r>
      <w:r w:rsidR="005E40BD" w:rsidRPr="00C331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w:proofErr w:type="gramStart"/>
        <m:r>
          <w:rPr>
            <w:rFonts w:ascii="Cambria Math" w:eastAsiaTheme="minorEastAsia" w:hAnsi="Cambria Math" w:cs="Times New Roman"/>
            <w:sz w:val="24"/>
            <w:szCs w:val="24"/>
          </w:rPr>
          <m:t>Р</m:t>
        </m:r>
        <w:proofErr w:type="gramEnd"/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II</m:t>
        </m:r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R</m:t>
        </m:r>
      </m:oMath>
      <w:r w:rsidR="005E40BD">
        <w:rPr>
          <w:rFonts w:ascii="Times New Roman" w:eastAsiaTheme="minorEastAsia" w:hAnsi="Times New Roman" w:cs="Times New Roman"/>
          <w:sz w:val="24"/>
          <w:szCs w:val="24"/>
        </w:rPr>
        <w:t xml:space="preserve"> 2)</w:t>
      </w:r>
      <w:r w:rsidR="005E40BD" w:rsidRPr="00C331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Р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maxII</m:t>
        </m:r>
        <m:r>
          <w:rPr>
            <w:rFonts w:ascii="Cambria Math" w:eastAsiaTheme="minorEastAsia" w:hAnsi="Cambria Math" w:cs="Times New Roman"/>
            <w:sz w:val="24"/>
            <w:szCs w:val="24"/>
          </w:rPr>
          <m:t>≤1.2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R</m:t>
        </m:r>
      </m:oMath>
      <w:r w:rsidR="005E40BD" w:rsidRPr="005E40BD">
        <w:rPr>
          <w:rFonts w:ascii="Times New Roman" w:eastAsiaTheme="minorEastAsia" w:hAnsi="Times New Roman" w:cs="Times New Roman"/>
          <w:sz w:val="24"/>
          <w:szCs w:val="24"/>
        </w:rPr>
        <w:t xml:space="preserve"> 3)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Р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minII</m:t>
        </m:r>
        <m:r>
          <w:rPr>
            <w:rFonts w:ascii="Cambria Math" w:eastAsiaTheme="minorEastAsia" w:hAnsi="Cambria Math" w:cs="Times New Roman"/>
            <w:sz w:val="24"/>
            <w:szCs w:val="24"/>
          </w:rPr>
          <m:t>≥0</m:t>
        </m:r>
      </m:oMath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</w:p>
    <w:p w:rsidR="005E40BD" w:rsidRDefault="005E40BD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5E40BD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9. Исходные данные, необходимые для определения осадок фундаментов сооружений </w:t>
      </w:r>
    </w:p>
    <w:p w:rsidR="005F1EE2" w:rsidRPr="005F1EE2" w:rsidRDefault="005F1EE2" w:rsidP="005F1EE2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5F1EE2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Исходные данные:1. Ширина подошвы фундамента – b = 2,4м;2. Глубина заложения фундамента – d = 2,0м;3. Среднее давление под подошвой фундамента – P = 0,22МПа;4. Инженерно-геологические условия (таблица 1).Таблица 1 – Инженерно-геологические условия</w:t>
      </w:r>
    </w:p>
    <w:tbl>
      <w:tblPr>
        <w:tblW w:w="2545" w:type="dxa"/>
        <w:tblInd w:w="-745" w:type="dxa"/>
        <w:tblLook w:val="04A0"/>
      </w:tblPr>
      <w:tblGrid>
        <w:gridCol w:w="412"/>
        <w:gridCol w:w="1093"/>
        <w:gridCol w:w="1040"/>
      </w:tblGrid>
      <w:tr w:rsidR="005F1EE2" w:rsidRPr="005F1EE2" w:rsidTr="00FB4611">
        <w:trPr>
          <w:trHeight w:val="384"/>
        </w:trPr>
        <w:tc>
          <w:tcPr>
            <w:tcW w:w="4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0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Наим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е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нование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Об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о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значение</w:t>
            </w:r>
          </w:p>
        </w:tc>
      </w:tr>
      <w:tr w:rsidR="005F1EE2" w:rsidRPr="005F1EE2" w:rsidTr="00FB4611">
        <w:trPr>
          <w:trHeight w:val="384"/>
        </w:trPr>
        <w:tc>
          <w:tcPr>
            <w:tcW w:w="4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</w:tr>
      <w:tr w:rsidR="005F1EE2" w:rsidRPr="005F1EE2" w:rsidTr="00FB4611">
        <w:trPr>
          <w:trHeight w:val="157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Тип грунта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-</w:t>
            </w:r>
          </w:p>
        </w:tc>
      </w:tr>
      <w:tr w:rsidR="005F1EE2" w:rsidRPr="005F1EE2" w:rsidTr="00FB4611">
        <w:trPr>
          <w:trHeight w:val="36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Мощность слоя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Н, м</w:t>
            </w:r>
          </w:p>
        </w:tc>
      </w:tr>
      <w:tr w:rsidR="005F1EE2" w:rsidRPr="005F1EE2" w:rsidTr="00FB4611">
        <w:trPr>
          <w:trHeight w:val="212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Удел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ь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ный вес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 xml:space="preserve">γ, </w:t>
            </w:r>
            <w:proofErr w:type="spellStart"/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кн</w:t>
            </w:r>
            <w:proofErr w:type="spellEnd"/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/м3</w:t>
            </w:r>
          </w:p>
        </w:tc>
      </w:tr>
      <w:tr w:rsidR="005F1EE2" w:rsidRPr="005F1EE2" w:rsidTr="00FB4611">
        <w:trPr>
          <w:trHeight w:val="36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Удельный вес частиц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 xml:space="preserve">γs, </w:t>
            </w:r>
            <w:proofErr w:type="spellStart"/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кн</w:t>
            </w:r>
            <w:proofErr w:type="spellEnd"/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/м3</w:t>
            </w:r>
          </w:p>
        </w:tc>
      </w:tr>
      <w:tr w:rsidR="005F1EE2" w:rsidRPr="005F1EE2" w:rsidTr="00FB4611">
        <w:trPr>
          <w:trHeight w:val="36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Коэффициент пори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с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тости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proofErr w:type="spellStart"/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e</w:t>
            </w:r>
            <w:proofErr w:type="spellEnd"/>
          </w:p>
        </w:tc>
      </w:tr>
      <w:tr w:rsidR="005F1EE2" w:rsidRPr="005F1EE2" w:rsidTr="00FB4611">
        <w:trPr>
          <w:trHeight w:val="36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Модуль общей деформ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а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E</w:t>
            </w:r>
          </w:p>
        </w:tc>
      </w:tr>
      <w:tr w:rsidR="005F1EE2" w:rsidRPr="005F1EE2" w:rsidTr="00FB4611">
        <w:trPr>
          <w:trHeight w:val="36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136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34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Уровень грунт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о</w:t>
            </w: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вых вод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EE2" w:rsidRPr="005F1EE2" w:rsidRDefault="005F1EE2" w:rsidP="005F1EE2">
            <w:pPr>
              <w:spacing w:line="240" w:lineRule="auto"/>
              <w:ind w:left="89" w:right="-156"/>
              <w:jc w:val="both"/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</w:pPr>
            <w:r w:rsidRPr="005F1EE2">
              <w:rPr>
                <w:rFonts w:ascii="Times New Roman" w:eastAsiaTheme="minorEastAsia" w:hAnsi="Times New Roman" w:cs="Times New Roman"/>
                <w:noProof/>
                <w:sz w:val="16"/>
                <w:szCs w:val="16"/>
                <w:lang w:eastAsia="ru-RU"/>
              </w:rPr>
              <w:t>W1</w:t>
            </w:r>
          </w:p>
        </w:tc>
      </w:tr>
    </w:tbl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F1EE2" w:rsidRDefault="005F1EE2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E40BD" w:rsidRDefault="004672CB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270F0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10.</w:t>
      </w:r>
      <w:r w:rsidR="00F566D4" w:rsidRPr="00270F0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Расчёт осадок методом </w:t>
      </w:r>
      <w:r w:rsidR="00270F05" w:rsidRPr="00270F0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послойного элементарного </w:t>
      </w:r>
      <w:proofErr w:type="spellStart"/>
      <w:r w:rsidR="00270F05" w:rsidRPr="00270F0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суммированя</w:t>
      </w:r>
      <w:proofErr w:type="spellEnd"/>
      <w:r w:rsidR="00270F05" w:rsidRPr="00270F0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.</w:t>
      </w:r>
      <w:r w:rsidR="00270F0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</w:t>
      </w:r>
    </w:p>
    <w:p w:rsidR="00270F05" w:rsidRPr="0066700A" w:rsidRDefault="00270F05" w:rsidP="005E40BD">
      <w:pPr>
        <w:spacing w:line="240" w:lineRule="auto"/>
        <w:ind w:left="-992" w:right="-425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1.Грунтовое основания разбиваем на однородные элементарные слои, толщиной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70F05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I</w:t>
      </w:r>
      <w:proofErr w:type="gramStart"/>
      <w:r w:rsidRPr="00270F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270F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70F05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I</w:t>
      </w:r>
      <w:r w:rsidRPr="00270F05">
        <w:rPr>
          <w:rFonts w:ascii="Times New Roman" w:eastAsiaTheme="minorEastAsia" w:hAnsi="Times New Roman" w:cs="Times New Roman"/>
          <w:sz w:val="24"/>
          <w:szCs w:val="24"/>
        </w:rPr>
        <w:t>≤0,4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в-ширина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ф-та.2. В каждом элементарном слое определяем напряжение от собственного веса грунта  и строим эпюру σ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zqi</w:t>
      </w:r>
      <w:proofErr w:type="spellEnd"/>
      <w:r w:rsidRPr="00270F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σ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zqi</w:t>
      </w:r>
      <w:proofErr w:type="spellEnd"/>
      <w:r w:rsidRPr="00270F05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γ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hi</m:t>
        </m:r>
      </m:oMath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 3.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В каждом элементарном слое определяем напряжение от дополнительного давления и строим эпюру σ 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zPi</w:t>
      </w:r>
      <w:proofErr w:type="spellEnd"/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>α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>*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0 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дополнительное давление)= </w:t>
      </w:r>
      <w:proofErr w:type="gram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proofErr w:type="gramEnd"/>
      <w:r w:rsidR="00367A0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ср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σ 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zq</w:t>
      </w:r>
      <w:proofErr w:type="spellEnd"/>
      <w:r w:rsidR="00367A06">
        <w:rPr>
          <w:rFonts w:ascii="Times New Roman" w:eastAsiaTheme="minorEastAsia" w:hAnsi="Times New Roman" w:cs="Times New Roman"/>
          <w:sz w:val="24"/>
          <w:szCs w:val="24"/>
        </w:rPr>
        <w:t>0; α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367A06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(2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L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) 4.Определим осадку грунта каждого элементарного слоя 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="00367A06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i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=0.8 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σ 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zPi</w:t>
      </w:r>
      <w:proofErr w:type="spellEnd"/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>*</w:t>
      </w:r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hi</w:t>
      </w:r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>/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Ei</w:t>
      </w:r>
      <w:proofErr w:type="spellEnd"/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;  σ </w:t>
      </w:r>
      <w:proofErr w:type="spellStart"/>
      <w:proofErr w:type="gram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zPi</w:t>
      </w:r>
      <w:proofErr w:type="spellEnd"/>
      <w:proofErr w:type="gramEnd"/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 xml:space="preserve">– среднее напряжение от дополнительного давления в </w:t>
      </w:r>
      <w:proofErr w:type="spellStart"/>
      <w:r w:rsidR="00367A06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="00367A06" w:rsidRPr="00367A06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367A06">
        <w:rPr>
          <w:rFonts w:ascii="Times New Roman" w:eastAsiaTheme="minorEastAsia" w:hAnsi="Times New Roman" w:cs="Times New Roman"/>
          <w:sz w:val="24"/>
          <w:szCs w:val="24"/>
        </w:rPr>
        <w:t>том элементарном слое.</w:t>
      </w:r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 Определим суммарную осадку </w:t>
      </w:r>
      <w:r w:rsid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 , суммарная осадка всех </w:t>
      </w:r>
      <w:proofErr w:type="spellStart"/>
      <w:r w:rsidR="0066700A">
        <w:rPr>
          <w:rFonts w:ascii="Times New Roman" w:eastAsiaTheme="minorEastAsia" w:hAnsi="Times New Roman" w:cs="Times New Roman"/>
          <w:sz w:val="24"/>
          <w:szCs w:val="24"/>
        </w:rPr>
        <w:t>эл-х</w:t>
      </w:r>
      <w:proofErr w:type="spellEnd"/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 слоёв в пределах сжимаемой толщи. </w:t>
      </w:r>
      <w:proofErr w:type="spellStart"/>
      <w:r w:rsidR="0066700A">
        <w:rPr>
          <w:rFonts w:ascii="Times New Roman" w:eastAsiaTheme="minorEastAsia" w:hAnsi="Times New Roman" w:cs="Times New Roman"/>
          <w:sz w:val="24"/>
          <w:szCs w:val="24"/>
        </w:rPr>
        <w:t>Наименьшия</w:t>
      </w:r>
      <w:proofErr w:type="spellEnd"/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 граница сжимаемой толщи находится в слое грунта, в котором выполняется условие: 0,2σ </w:t>
      </w:r>
      <w:proofErr w:type="spellStart"/>
      <w:r w:rsid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>zqi</w:t>
      </w:r>
      <w:proofErr w:type="spellEnd"/>
      <w:r w:rsidR="0066700A" w:rsidRPr="0066700A">
        <w:rPr>
          <w:rFonts w:ascii="Times New Roman" w:eastAsiaTheme="minorEastAsia" w:hAnsi="Times New Roman" w:cs="Times New Roman"/>
          <w:sz w:val="24"/>
          <w:szCs w:val="24"/>
        </w:rPr>
        <w:t xml:space="preserve">≤ </w:t>
      </w:r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σ </w:t>
      </w:r>
      <w:proofErr w:type="spellStart"/>
      <w:r w:rsid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>zPi</w:t>
      </w:r>
      <w:proofErr w:type="spellEnd"/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 5. Полученную осадку сравниваем с </w:t>
      </w:r>
      <w:proofErr w:type="spellStart"/>
      <w:r w:rsidR="0066700A">
        <w:rPr>
          <w:rFonts w:ascii="Times New Roman" w:eastAsiaTheme="minorEastAsia" w:hAnsi="Times New Roman" w:cs="Times New Roman"/>
          <w:sz w:val="24"/>
          <w:szCs w:val="24"/>
        </w:rPr>
        <w:t>предельнодопустимой</w:t>
      </w:r>
      <w:proofErr w:type="spellEnd"/>
      <w:r w:rsidR="0066700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proofErr w:type="gramEnd"/>
      <w:r w:rsidR="0066700A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и </w:t>
      </w:r>
      <w:r w:rsidR="0066700A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 w:rsidR="0066700A" w:rsidRPr="0066700A">
        <w:rPr>
          <w:rFonts w:ascii="Times New Roman" w:eastAsiaTheme="minorEastAsia" w:hAnsi="Times New Roman" w:cs="Times New Roman"/>
          <w:sz w:val="24"/>
          <w:szCs w:val="24"/>
        </w:rPr>
        <w:t>≤</w:t>
      </w:r>
      <w:r w:rsidR="0066700A" w:rsidRP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6700A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proofErr w:type="gramEnd"/>
      <w:r w:rsidR="0066700A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и</w:t>
      </w:r>
    </w:p>
    <w:sectPr w:rsidR="00270F05" w:rsidRPr="0066700A" w:rsidSect="005F1EE2">
      <w:pgSz w:w="11906" w:h="16838"/>
      <w:pgMar w:top="28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D4738"/>
    <w:rsid w:val="001D1ABD"/>
    <w:rsid w:val="002035E6"/>
    <w:rsid w:val="00270F05"/>
    <w:rsid w:val="002B3956"/>
    <w:rsid w:val="002F3A24"/>
    <w:rsid w:val="003157E6"/>
    <w:rsid w:val="00367A06"/>
    <w:rsid w:val="0044390D"/>
    <w:rsid w:val="004672CB"/>
    <w:rsid w:val="00544337"/>
    <w:rsid w:val="005E1B83"/>
    <w:rsid w:val="005E40BD"/>
    <w:rsid w:val="005F1EE2"/>
    <w:rsid w:val="00602148"/>
    <w:rsid w:val="006404B0"/>
    <w:rsid w:val="0065705F"/>
    <w:rsid w:val="0066700A"/>
    <w:rsid w:val="006E6621"/>
    <w:rsid w:val="007F2F40"/>
    <w:rsid w:val="008D2739"/>
    <w:rsid w:val="008F112F"/>
    <w:rsid w:val="00A4052F"/>
    <w:rsid w:val="00AE6EE3"/>
    <w:rsid w:val="00B24BF4"/>
    <w:rsid w:val="00B336A3"/>
    <w:rsid w:val="00B92583"/>
    <w:rsid w:val="00BD4738"/>
    <w:rsid w:val="00C246D5"/>
    <w:rsid w:val="00C331EB"/>
    <w:rsid w:val="00CF7547"/>
    <w:rsid w:val="00DC3BC1"/>
    <w:rsid w:val="00E33C63"/>
    <w:rsid w:val="00F22E77"/>
    <w:rsid w:val="00F566D4"/>
    <w:rsid w:val="00F64EC3"/>
    <w:rsid w:val="00FA7266"/>
    <w:rsid w:val="00FB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D473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D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738"/>
    <w:rPr>
      <w:rFonts w:ascii="Tahoma" w:hAnsi="Tahoma" w:cs="Tahoma"/>
      <w:sz w:val="16"/>
      <w:szCs w:val="16"/>
    </w:rPr>
  </w:style>
  <w:style w:type="paragraph" w:styleId="a6">
    <w:name w:val="No Spacing"/>
    <w:aliases w:val="Табличный"/>
    <w:link w:val="a7"/>
    <w:uiPriority w:val="1"/>
    <w:qFormat/>
    <w:rsid w:val="005F1E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7">
    <w:name w:val="Без интервала Знак"/>
    <w:aliases w:val="Табличный Знак"/>
    <w:basedOn w:val="a0"/>
    <w:link w:val="a6"/>
    <w:uiPriority w:val="1"/>
    <w:rsid w:val="005F1EE2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62D107-EA0F-43BB-9FA9-56FEE3A80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2009-01-13T18:25:00Z</dcterms:created>
  <dcterms:modified xsi:type="dcterms:W3CDTF">2009-01-17T13:27:00Z</dcterms:modified>
</cp:coreProperties>
</file>