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page" w:horzAnchor="margin" w:tblpXSpec="center" w:tblpY="631"/>
        <w:tblW w:w="9889" w:type="dxa"/>
        <w:tblLayout w:type="fixed"/>
        <w:tblLook w:val="0000"/>
      </w:tblPr>
      <w:tblGrid>
        <w:gridCol w:w="2710"/>
        <w:gridCol w:w="2393"/>
        <w:gridCol w:w="2393"/>
        <w:gridCol w:w="2393"/>
      </w:tblGrid>
      <w:tr w:rsidR="00831665" w:rsidRPr="003D3158" w:rsidTr="007B65A2">
        <w:tc>
          <w:tcPr>
            <w:tcW w:w="9889" w:type="dxa"/>
            <w:gridSpan w:val="4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  <w:r w:rsidRPr="003D3158">
              <w:rPr>
                <w:b/>
                <w:smallCaps/>
                <w:sz w:val="32"/>
                <w:szCs w:val="32"/>
              </w:rPr>
              <w:t>министерство образования и науки российской федерации</w:t>
            </w:r>
            <w:r w:rsidRPr="003D3158">
              <w:rPr>
                <w:b/>
                <w:smallCaps/>
                <w:sz w:val="32"/>
                <w:szCs w:val="32"/>
              </w:rPr>
              <w:br/>
            </w:r>
            <w:r w:rsidRPr="003D3158">
              <w:rPr>
                <w:b/>
                <w:smallCaps/>
                <w:spacing w:val="-2"/>
                <w:sz w:val="32"/>
                <w:szCs w:val="32"/>
              </w:rPr>
              <w:t>федеральное агентство по образованию</w:t>
            </w:r>
          </w:p>
        </w:tc>
      </w:tr>
      <w:tr w:rsidR="00831665" w:rsidRPr="003D3158" w:rsidTr="007B65A2">
        <w:tc>
          <w:tcPr>
            <w:tcW w:w="9889" w:type="dxa"/>
            <w:gridSpan w:val="4"/>
          </w:tcPr>
          <w:p w:rsidR="00831665" w:rsidRPr="001C2EE7" w:rsidRDefault="00831665" w:rsidP="007B65A2">
            <w:pPr>
              <w:spacing w:before="240" w:after="200" w:line="240" w:lineRule="auto"/>
              <w:ind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  <w:r w:rsidRPr="003D3158">
              <w:rPr>
                <w:b/>
                <w:sz w:val="24"/>
                <w:szCs w:val="24"/>
              </w:rPr>
              <w:t>Государственное образовательное учреждение</w:t>
            </w:r>
            <w:r w:rsidRPr="003D3158">
              <w:rPr>
                <w:b/>
                <w:sz w:val="24"/>
                <w:szCs w:val="24"/>
              </w:rPr>
              <w:br/>
            </w:r>
            <w:r w:rsidRPr="003D3158">
              <w:rPr>
                <w:b/>
                <w:spacing w:val="-3"/>
                <w:sz w:val="24"/>
                <w:szCs w:val="24"/>
              </w:rPr>
              <w:t>высшего профессионального образования</w:t>
            </w:r>
          </w:p>
        </w:tc>
      </w:tr>
      <w:tr w:rsidR="00831665" w:rsidRPr="003D3158" w:rsidTr="007B65A2">
        <w:tc>
          <w:tcPr>
            <w:tcW w:w="9889" w:type="dxa"/>
            <w:gridSpan w:val="4"/>
          </w:tcPr>
          <w:p w:rsidR="00831665" w:rsidRPr="001C2EE7" w:rsidRDefault="00831665" w:rsidP="007B65A2">
            <w:pPr>
              <w:keepNext/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b/>
                <w:bCs/>
                <w:caps/>
                <w:sz w:val="24"/>
                <w:szCs w:val="24"/>
              </w:rPr>
            </w:pPr>
            <w:r w:rsidRPr="001C2EE7">
              <w:rPr>
                <w:rFonts w:ascii="Times New Roman CYR" w:hAnsi="Times New Roman CYR" w:cs="Times New Roman CYR"/>
                <w:b/>
                <w:bCs/>
                <w:caps/>
                <w:sz w:val="24"/>
                <w:szCs w:val="24"/>
              </w:rPr>
              <w:t>АЛТАЙСКИЙ ГОСУДАРСТВЕННЫЙ ТЕХНИЧЕСКИЙ УНИВЕРСИТЕТ</w:t>
            </w:r>
          </w:p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  <w:r w:rsidRPr="001C2EE7">
              <w:rPr>
                <w:rFonts w:ascii="Times New Roman CYR" w:hAnsi="Times New Roman CYR" w:cs="Times New Roman CYR"/>
                <w:b/>
                <w:bCs/>
                <w:caps/>
                <w:sz w:val="24"/>
                <w:szCs w:val="24"/>
              </w:rPr>
              <w:t>им. И.И. ПОЛЗУНОВА</w:t>
            </w:r>
          </w:p>
        </w:tc>
      </w:tr>
      <w:tr w:rsidR="00831665" w:rsidRPr="003D3158" w:rsidTr="007B65A2">
        <w:tc>
          <w:tcPr>
            <w:tcW w:w="9889" w:type="dxa"/>
            <w:gridSpan w:val="4"/>
          </w:tcPr>
          <w:p w:rsidR="00831665" w:rsidRPr="003D3158" w:rsidRDefault="00831665" w:rsidP="007B65A2">
            <w:pPr>
              <w:spacing w:before="520" w:after="200" w:line="240" w:lineRule="auto"/>
              <w:ind w:firstLine="0"/>
              <w:jc w:val="left"/>
              <w:rPr>
                <w:sz w:val="24"/>
                <w:szCs w:val="24"/>
              </w:rPr>
            </w:pPr>
            <w:r w:rsidRPr="003D3158">
              <w:rPr>
                <w:sz w:val="24"/>
                <w:szCs w:val="24"/>
              </w:rPr>
              <w:t>Факультет « СТФ»</w:t>
            </w:r>
          </w:p>
          <w:p w:rsidR="00831665" w:rsidRPr="001C2EE7" w:rsidRDefault="00831665" w:rsidP="007B65A2">
            <w:pPr>
              <w:spacing w:before="520" w:after="200" w:line="240" w:lineRule="auto"/>
              <w:ind w:firstLine="0"/>
              <w:jc w:val="left"/>
              <w:rPr>
                <w:rFonts w:ascii="Times New Roman CYR" w:hAnsi="Times New Roman CYR" w:cs="Times New Roman CYR"/>
                <w:szCs w:val="28"/>
              </w:rPr>
            </w:pPr>
            <w:r w:rsidRPr="003D3158">
              <w:rPr>
                <w:sz w:val="24"/>
                <w:szCs w:val="24"/>
              </w:rPr>
              <w:t>Кафедра «</w:t>
            </w:r>
            <w:r w:rsidRPr="003D3158">
              <w:rPr>
                <w:b/>
                <w:sz w:val="24"/>
                <w:szCs w:val="24"/>
              </w:rPr>
              <w:t>Строительство автомобильных дорог и аэродромов</w:t>
            </w:r>
            <w:r w:rsidRPr="003D3158">
              <w:rPr>
                <w:sz w:val="24"/>
                <w:szCs w:val="24"/>
              </w:rPr>
              <w:t>»</w:t>
            </w:r>
          </w:p>
        </w:tc>
      </w:tr>
      <w:tr w:rsidR="00831665" w:rsidRPr="003D3158" w:rsidTr="007B65A2">
        <w:tc>
          <w:tcPr>
            <w:tcW w:w="2710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</w:tbl>
    <w:tbl>
      <w:tblPr>
        <w:tblW w:w="0" w:type="auto"/>
        <w:jc w:val="center"/>
        <w:tblLayout w:type="fixed"/>
        <w:tblLook w:val="0000"/>
      </w:tblPr>
      <w:tblGrid>
        <w:gridCol w:w="1004"/>
        <w:gridCol w:w="1388"/>
        <w:gridCol w:w="416"/>
        <w:gridCol w:w="351"/>
        <w:gridCol w:w="1269"/>
        <w:gridCol w:w="357"/>
        <w:gridCol w:w="903"/>
        <w:gridCol w:w="1080"/>
        <w:gridCol w:w="410"/>
        <w:gridCol w:w="2393"/>
      </w:tblGrid>
      <w:tr w:rsidR="00831665" w:rsidRPr="003D3158" w:rsidTr="007B65A2">
        <w:trPr>
          <w:jc w:val="center"/>
        </w:trPr>
        <w:tc>
          <w:tcPr>
            <w:tcW w:w="1004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155" w:type="dxa"/>
            <w:gridSpan w:val="3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1269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5143" w:type="dxa"/>
            <w:gridSpan w:val="5"/>
          </w:tcPr>
          <w:p w:rsidR="00831665" w:rsidRDefault="00831665" w:rsidP="007B65A2">
            <w:pPr>
              <w:keepNext/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  <w:r>
              <w:rPr>
                <w:rFonts w:ascii="Times New Roman CYR" w:hAnsi="Times New Roman CYR" w:cs="Times New Roman CYR"/>
                <w:szCs w:val="28"/>
              </w:rPr>
              <w:t>Отчет по практике защищен</w:t>
            </w:r>
            <w:r w:rsidRPr="001C2EE7">
              <w:rPr>
                <w:rFonts w:ascii="Times New Roman CYR" w:hAnsi="Times New Roman CYR" w:cs="Times New Roman CYR"/>
                <w:szCs w:val="28"/>
              </w:rPr>
              <w:t xml:space="preserve"> с оценкой</w:t>
            </w:r>
          </w:p>
          <w:p w:rsidR="00831665" w:rsidRPr="001C2EE7" w:rsidRDefault="00831665" w:rsidP="007B65A2">
            <w:pPr>
              <w:keepNext/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  <w:r>
              <w:rPr>
                <w:rFonts w:ascii="Times New Roman CYR" w:hAnsi="Times New Roman CYR" w:cs="Times New Roman CYR"/>
                <w:szCs w:val="28"/>
              </w:rPr>
              <w:t>_______________________________</w:t>
            </w:r>
          </w:p>
        </w:tc>
      </w:tr>
      <w:tr w:rsidR="00831665" w:rsidRPr="003D3158" w:rsidTr="007B65A2">
        <w:trPr>
          <w:trHeight w:val="137"/>
          <w:jc w:val="center"/>
        </w:trPr>
        <w:tc>
          <w:tcPr>
            <w:tcW w:w="1004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left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155" w:type="dxa"/>
            <w:gridSpan w:val="3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left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1269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left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5143" w:type="dxa"/>
            <w:gridSpan w:val="5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831665" w:rsidRPr="003D3158" w:rsidTr="007B65A2">
        <w:trPr>
          <w:jc w:val="center"/>
        </w:trPr>
        <w:tc>
          <w:tcPr>
            <w:tcW w:w="1004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155" w:type="dxa"/>
            <w:gridSpan w:val="3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1269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5143" w:type="dxa"/>
            <w:gridSpan w:val="5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rPr>
                <w:rFonts w:ascii="Times New Roman CYR" w:hAnsi="Times New Roman CYR" w:cs="Times New Roman CYR"/>
                <w:szCs w:val="28"/>
              </w:rPr>
            </w:pPr>
            <w:r w:rsidRPr="001C2EE7">
              <w:rPr>
                <w:rFonts w:ascii="Times New Roman CYR" w:hAnsi="Times New Roman CYR" w:cs="Times New Roman CYR"/>
                <w:szCs w:val="28"/>
              </w:rPr>
              <w:t>Руководитель</w:t>
            </w:r>
          </w:p>
        </w:tc>
      </w:tr>
      <w:tr w:rsidR="00831665" w:rsidRPr="003D3158" w:rsidTr="007B65A2">
        <w:trPr>
          <w:jc w:val="center"/>
        </w:trPr>
        <w:tc>
          <w:tcPr>
            <w:tcW w:w="1004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155" w:type="dxa"/>
            <w:gridSpan w:val="3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1269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5143" w:type="dxa"/>
            <w:gridSpan w:val="5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rPr>
                <w:rFonts w:ascii="Times New Roman CYR" w:hAnsi="Times New Roman CYR" w:cs="Times New Roman CYR"/>
                <w:szCs w:val="28"/>
              </w:rPr>
            </w:pPr>
            <w:r>
              <w:rPr>
                <w:rFonts w:ascii="Times New Roman CYR" w:hAnsi="Times New Roman CYR" w:cs="Times New Roman CYR"/>
                <w:szCs w:val="28"/>
              </w:rPr>
              <w:t>практики_____________Г.С. Меренцова</w:t>
            </w:r>
          </w:p>
        </w:tc>
      </w:tr>
      <w:tr w:rsidR="00831665" w:rsidRPr="003D3158" w:rsidTr="007B65A2">
        <w:trPr>
          <w:jc w:val="center"/>
        </w:trPr>
        <w:tc>
          <w:tcPr>
            <w:tcW w:w="1004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155" w:type="dxa"/>
            <w:gridSpan w:val="3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1269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1260" w:type="dxa"/>
            <w:gridSpan w:val="2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3883" w:type="dxa"/>
            <w:gridSpan w:val="3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  <w:r w:rsidRPr="001C2EE7">
              <w:rPr>
                <w:rFonts w:ascii="Times New Roman CYR" w:hAnsi="Times New Roman CYR" w:cs="Times New Roman CYR"/>
                <w:sz w:val="24"/>
                <w:szCs w:val="24"/>
              </w:rPr>
              <w:t>подпись,  должность,  и.о. фамилия</w:t>
            </w:r>
          </w:p>
        </w:tc>
      </w:tr>
      <w:tr w:rsidR="00831665" w:rsidRPr="003D3158" w:rsidTr="007B65A2">
        <w:trPr>
          <w:trHeight w:val="232"/>
          <w:jc w:val="center"/>
        </w:trPr>
        <w:tc>
          <w:tcPr>
            <w:tcW w:w="239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831665" w:rsidRPr="003D3158" w:rsidTr="007B65A2">
        <w:trPr>
          <w:jc w:val="center"/>
        </w:trPr>
        <w:tc>
          <w:tcPr>
            <w:tcW w:w="239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831665" w:rsidRPr="003D3158" w:rsidTr="007B65A2">
        <w:trPr>
          <w:jc w:val="center"/>
        </w:trPr>
        <w:tc>
          <w:tcPr>
            <w:tcW w:w="9571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keepNext/>
              <w:widowControl w:val="0"/>
              <w:suppressAutoHyphens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b/>
                <w:bCs/>
                <w:caps/>
                <w:szCs w:val="28"/>
                <w:u w:val="single"/>
              </w:rPr>
            </w:pPr>
            <w:r>
              <w:rPr>
                <w:rFonts w:ascii="Times New Roman CYR" w:hAnsi="Times New Roman CYR" w:cs="Times New Roman CYR"/>
                <w:b/>
                <w:bCs/>
                <w:caps/>
                <w:sz w:val="32"/>
                <w:szCs w:val="32"/>
                <w:u w:val="single"/>
              </w:rPr>
              <w:t>СТРОИТЕЛЬСТВО РЕМОНТ И СОДЕРЖАНИЕ АВТОМОБИЛЬНЫХ ДОРОГ</w:t>
            </w:r>
          </w:p>
        </w:tc>
      </w:tr>
      <w:tr w:rsidR="00831665" w:rsidRPr="003D3158" w:rsidTr="007B65A2">
        <w:trPr>
          <w:jc w:val="center"/>
        </w:trPr>
        <w:tc>
          <w:tcPr>
            <w:tcW w:w="9571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  <w:r w:rsidRPr="001C2EE7">
              <w:rPr>
                <w:rFonts w:ascii="Times New Roman CYR" w:hAnsi="Times New Roman CYR" w:cs="Times New Roman CYR"/>
                <w:sz w:val="24"/>
                <w:szCs w:val="24"/>
              </w:rPr>
              <w:t xml:space="preserve">тема 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>практики</w:t>
            </w:r>
          </w:p>
        </w:tc>
      </w:tr>
      <w:tr w:rsidR="00831665" w:rsidRPr="003D3158" w:rsidTr="007B65A2">
        <w:trPr>
          <w:jc w:val="center"/>
        </w:trPr>
        <w:tc>
          <w:tcPr>
            <w:tcW w:w="239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831665" w:rsidRPr="003D3158" w:rsidTr="007B65A2">
        <w:trPr>
          <w:jc w:val="center"/>
        </w:trPr>
        <w:tc>
          <w:tcPr>
            <w:tcW w:w="239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31665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393" w:type="dxa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831665" w:rsidRPr="003D3158" w:rsidTr="007B65A2">
        <w:trPr>
          <w:jc w:val="center"/>
        </w:trPr>
        <w:tc>
          <w:tcPr>
            <w:tcW w:w="9571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keepNext/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b/>
                <w:bCs/>
                <w:caps/>
                <w:szCs w:val="28"/>
              </w:rPr>
            </w:pPr>
            <w:r w:rsidRPr="001C2EE7">
              <w:rPr>
                <w:rFonts w:ascii="Times New Roman CYR" w:hAnsi="Times New Roman CYR" w:cs="Times New Roman CYR"/>
                <w:b/>
                <w:bCs/>
                <w:caps/>
                <w:szCs w:val="28"/>
              </w:rPr>
              <w:t>ПОЯСНИТЕЛЬНАЯ ЗАПИСКА</w:t>
            </w:r>
          </w:p>
        </w:tc>
      </w:tr>
      <w:tr w:rsidR="00831665" w:rsidRPr="003D3158" w:rsidTr="007B65A2">
        <w:trPr>
          <w:jc w:val="center"/>
        </w:trPr>
        <w:tc>
          <w:tcPr>
            <w:tcW w:w="9571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caps/>
                <w:szCs w:val="28"/>
              </w:rPr>
            </w:pPr>
            <w:r>
              <w:rPr>
                <w:rFonts w:ascii="Times New Roman CYR" w:hAnsi="Times New Roman CYR" w:cs="Times New Roman CYR"/>
                <w:b/>
                <w:bCs/>
                <w:caps/>
                <w:szCs w:val="28"/>
              </w:rPr>
              <w:t>К ОТЧЕТУ ПО ПРАКТИКЕ</w:t>
            </w:r>
          </w:p>
        </w:tc>
      </w:tr>
      <w:tr w:rsidR="00831665" w:rsidRPr="003D3158" w:rsidTr="007B65A2">
        <w:trPr>
          <w:jc w:val="center"/>
        </w:trPr>
        <w:tc>
          <w:tcPr>
            <w:tcW w:w="9571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831665" w:rsidRPr="003D3158" w:rsidTr="007B65A2">
        <w:trPr>
          <w:jc w:val="center"/>
        </w:trPr>
        <w:tc>
          <w:tcPr>
            <w:tcW w:w="9571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831665" w:rsidRPr="003D3158" w:rsidTr="007B65A2">
        <w:trPr>
          <w:jc w:val="center"/>
        </w:trPr>
        <w:tc>
          <w:tcPr>
            <w:tcW w:w="280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3960" w:type="dxa"/>
            <w:gridSpan w:val="5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  <w:r>
              <w:rPr>
                <w:rFonts w:ascii="Times New Roman CYR" w:hAnsi="Times New Roman CYR" w:cs="Times New Roman CYR"/>
                <w:szCs w:val="28"/>
              </w:rPr>
              <w:t>КП</w:t>
            </w:r>
            <w:r w:rsidRPr="001C2EE7">
              <w:rPr>
                <w:rFonts w:ascii="Times New Roman CYR" w:hAnsi="Times New Roman CYR" w:cs="Times New Roman CYR"/>
                <w:szCs w:val="28"/>
              </w:rPr>
              <w:t xml:space="preserve"> 270205.</w:t>
            </w:r>
            <w:r>
              <w:rPr>
                <w:rFonts w:ascii="Times New Roman CYR" w:hAnsi="Times New Roman CYR" w:cs="Times New Roman CYR"/>
                <w:szCs w:val="28"/>
              </w:rPr>
              <w:t>06</w:t>
            </w:r>
            <w:r w:rsidRPr="001C2EE7">
              <w:rPr>
                <w:rFonts w:ascii="Times New Roman CYR" w:hAnsi="Times New Roman CYR" w:cs="Times New Roman CYR"/>
                <w:szCs w:val="28"/>
              </w:rPr>
              <w:t>.000 ПЗ</w:t>
            </w:r>
          </w:p>
        </w:tc>
        <w:tc>
          <w:tcPr>
            <w:tcW w:w="280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831665" w:rsidRPr="003D3158" w:rsidTr="007B65A2">
        <w:trPr>
          <w:jc w:val="center"/>
        </w:trPr>
        <w:tc>
          <w:tcPr>
            <w:tcW w:w="280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3960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  <w:r w:rsidRPr="001C2EE7">
              <w:rPr>
                <w:rFonts w:ascii="Times New Roman CYR" w:hAnsi="Times New Roman CYR" w:cs="Times New Roman CYR"/>
                <w:sz w:val="24"/>
                <w:szCs w:val="24"/>
              </w:rPr>
              <w:t>обозначение документа</w:t>
            </w:r>
          </w:p>
        </w:tc>
        <w:tc>
          <w:tcPr>
            <w:tcW w:w="280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</w:tbl>
    <w:p w:rsidR="00831665" w:rsidRPr="001C2EE7" w:rsidRDefault="00831665" w:rsidP="00831665">
      <w:pPr>
        <w:widowControl w:val="0"/>
        <w:autoSpaceDE w:val="0"/>
        <w:autoSpaceDN w:val="0"/>
        <w:adjustRightInd w:val="0"/>
        <w:spacing w:line="240" w:lineRule="auto"/>
        <w:ind w:left="0" w:right="0" w:firstLine="0"/>
        <w:jc w:val="center"/>
        <w:rPr>
          <w:rFonts w:ascii="Times New Roman CYR" w:hAnsi="Times New Roman CYR" w:cs="Times New Roman CYR"/>
          <w:sz w:val="24"/>
          <w:szCs w:val="24"/>
        </w:rPr>
      </w:pPr>
    </w:p>
    <w:tbl>
      <w:tblPr>
        <w:tblW w:w="0" w:type="auto"/>
        <w:jc w:val="center"/>
        <w:tblLayout w:type="fixed"/>
        <w:tblLook w:val="0000"/>
      </w:tblPr>
      <w:tblGrid>
        <w:gridCol w:w="2392"/>
        <w:gridCol w:w="2036"/>
        <w:gridCol w:w="2160"/>
        <w:gridCol w:w="2983"/>
      </w:tblGrid>
      <w:tr w:rsidR="00831665" w:rsidRPr="003D3158" w:rsidTr="007B65A2">
        <w:trPr>
          <w:jc w:val="center"/>
        </w:trPr>
        <w:tc>
          <w:tcPr>
            <w:tcW w:w="2392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036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160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983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831665" w:rsidRPr="003D3158" w:rsidTr="007B65A2">
        <w:trPr>
          <w:jc w:val="center"/>
        </w:trPr>
        <w:tc>
          <w:tcPr>
            <w:tcW w:w="2392" w:type="dxa"/>
          </w:tcPr>
          <w:p w:rsidR="00831665" w:rsidRPr="001C2EE7" w:rsidRDefault="00831665" w:rsidP="007B65A2">
            <w:pPr>
              <w:keepNext/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left"/>
              <w:rPr>
                <w:rFonts w:ascii="Times New Roman CYR" w:hAnsi="Times New Roman CYR" w:cs="Times New Roman CYR"/>
                <w:szCs w:val="28"/>
              </w:rPr>
            </w:pPr>
            <w:r>
              <w:rPr>
                <w:rFonts w:ascii="Times New Roman CYR" w:hAnsi="Times New Roman CYR" w:cs="Times New Roman CYR"/>
                <w:szCs w:val="28"/>
              </w:rPr>
              <w:t>Проект</w:t>
            </w:r>
            <w:r w:rsidRPr="001C2EE7">
              <w:rPr>
                <w:rFonts w:ascii="Times New Roman CYR" w:hAnsi="Times New Roman CYR" w:cs="Times New Roman CYR"/>
                <w:szCs w:val="28"/>
              </w:rPr>
              <w:t xml:space="preserve"> выполнил</w:t>
            </w:r>
          </w:p>
        </w:tc>
        <w:tc>
          <w:tcPr>
            <w:tcW w:w="2036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160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983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831665" w:rsidRPr="003D3158" w:rsidTr="007B65A2">
        <w:trPr>
          <w:jc w:val="center"/>
        </w:trPr>
        <w:tc>
          <w:tcPr>
            <w:tcW w:w="2392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left"/>
              <w:rPr>
                <w:rFonts w:ascii="Times New Roman CYR" w:hAnsi="Times New Roman CYR" w:cs="Times New Roman CYR"/>
                <w:szCs w:val="28"/>
              </w:rPr>
            </w:pPr>
            <w:r w:rsidRPr="001C2EE7">
              <w:rPr>
                <w:rFonts w:ascii="Times New Roman CYR" w:hAnsi="Times New Roman CYR" w:cs="Times New Roman CYR"/>
                <w:szCs w:val="28"/>
              </w:rPr>
              <w:t>студент</w:t>
            </w:r>
          </w:p>
        </w:tc>
        <w:tc>
          <w:tcPr>
            <w:tcW w:w="2036" w:type="dxa"/>
            <w:tcBorders>
              <w:bottom w:val="single" w:sz="4" w:space="0" w:color="auto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  <w:r w:rsidRPr="001C2EE7">
              <w:rPr>
                <w:rFonts w:ascii="Times New Roman CYR" w:hAnsi="Times New Roman CYR" w:cs="Times New Roman CYR"/>
                <w:szCs w:val="28"/>
              </w:rPr>
              <w:t>гр. АДА-</w:t>
            </w:r>
            <w:r>
              <w:rPr>
                <w:rFonts w:ascii="Times New Roman CYR" w:hAnsi="Times New Roman CYR" w:cs="Times New Roman CYR"/>
                <w:szCs w:val="28"/>
              </w:rPr>
              <w:t>61</w:t>
            </w:r>
          </w:p>
        </w:tc>
        <w:tc>
          <w:tcPr>
            <w:tcW w:w="2160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983" w:type="dxa"/>
            <w:tcBorders>
              <w:bottom w:val="single" w:sz="4" w:space="0" w:color="auto"/>
            </w:tcBorders>
          </w:tcPr>
          <w:p w:rsidR="00831665" w:rsidRPr="001C2EE7" w:rsidRDefault="00831665" w:rsidP="007B65A2">
            <w:pPr>
              <w:keepNext/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right"/>
              <w:rPr>
                <w:rFonts w:ascii="Times New Roman CYR" w:hAnsi="Times New Roman CYR" w:cs="Times New Roman CYR"/>
                <w:szCs w:val="28"/>
              </w:rPr>
            </w:pPr>
            <w:r>
              <w:rPr>
                <w:rFonts w:ascii="Times New Roman CYR" w:hAnsi="Times New Roman CYR" w:cs="Times New Roman CYR"/>
                <w:szCs w:val="28"/>
              </w:rPr>
              <w:t>И.С. Дорофеев</w:t>
            </w:r>
          </w:p>
        </w:tc>
      </w:tr>
      <w:tr w:rsidR="00831665" w:rsidRPr="003D3158" w:rsidTr="007B65A2">
        <w:trPr>
          <w:jc w:val="center"/>
        </w:trPr>
        <w:tc>
          <w:tcPr>
            <w:tcW w:w="2392" w:type="dxa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036" w:type="dxa"/>
            <w:tcBorders>
              <w:top w:val="single" w:sz="4" w:space="0" w:color="auto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5143" w:type="dxa"/>
            <w:gridSpan w:val="2"/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right"/>
              <w:rPr>
                <w:rFonts w:ascii="Times New Roman CYR" w:hAnsi="Times New Roman CYR" w:cs="Times New Roman CYR"/>
                <w:szCs w:val="28"/>
              </w:rPr>
            </w:pPr>
            <w:r w:rsidRPr="001C2EE7">
              <w:rPr>
                <w:rFonts w:ascii="Times New Roman CYR" w:hAnsi="Times New Roman CYR" w:cs="Times New Roman CYR"/>
                <w:sz w:val="24"/>
                <w:szCs w:val="24"/>
              </w:rPr>
              <w:t>подпись,      и.о. фамилия</w:t>
            </w:r>
          </w:p>
        </w:tc>
      </w:tr>
    </w:tbl>
    <w:p w:rsidR="00831665" w:rsidRPr="001C2EE7" w:rsidRDefault="00831665" w:rsidP="00831665">
      <w:pPr>
        <w:widowControl w:val="0"/>
        <w:autoSpaceDE w:val="0"/>
        <w:autoSpaceDN w:val="0"/>
        <w:adjustRightInd w:val="0"/>
        <w:spacing w:line="240" w:lineRule="auto"/>
        <w:ind w:left="0" w:right="0" w:firstLine="0"/>
        <w:jc w:val="center"/>
        <w:rPr>
          <w:rFonts w:ascii="Times New Roman CYR" w:hAnsi="Times New Roman CYR" w:cs="Times New Roman CYR"/>
          <w:sz w:val="24"/>
          <w:szCs w:val="24"/>
        </w:rPr>
      </w:pPr>
    </w:p>
    <w:tbl>
      <w:tblPr>
        <w:tblW w:w="9855" w:type="dxa"/>
        <w:jc w:val="center"/>
        <w:tblLayout w:type="fixed"/>
        <w:tblLook w:val="0000"/>
      </w:tblPr>
      <w:tblGrid>
        <w:gridCol w:w="2389"/>
        <w:gridCol w:w="2039"/>
        <w:gridCol w:w="1620"/>
        <w:gridCol w:w="1006"/>
        <w:gridCol w:w="284"/>
        <w:gridCol w:w="2517"/>
      </w:tblGrid>
      <w:tr w:rsidR="00831665" w:rsidRPr="003D3158" w:rsidTr="007B65A2">
        <w:trPr>
          <w:jc w:val="center"/>
        </w:trPr>
        <w:tc>
          <w:tcPr>
            <w:tcW w:w="2389" w:type="dxa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380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831665" w:rsidRPr="003D3158" w:rsidTr="007B65A2">
        <w:trPr>
          <w:jc w:val="center"/>
        </w:trPr>
        <w:tc>
          <w:tcPr>
            <w:tcW w:w="2389" w:type="dxa"/>
            <w:tcBorders>
              <w:top w:val="nil"/>
              <w:left w:val="nil"/>
              <w:bottom w:val="nil"/>
              <w:right w:val="nil"/>
            </w:tcBorders>
          </w:tcPr>
          <w:p w:rsidR="00831665" w:rsidRDefault="00831665" w:rsidP="007B65A2">
            <w:pPr>
              <w:keepNext/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left"/>
              <w:rPr>
                <w:rFonts w:ascii="Times New Roman CYR" w:hAnsi="Times New Roman CYR" w:cs="Times New Roman CYR"/>
                <w:szCs w:val="28"/>
              </w:rPr>
            </w:pPr>
            <w:r>
              <w:rPr>
                <w:rFonts w:ascii="Times New Roman CYR" w:hAnsi="Times New Roman CYR" w:cs="Times New Roman CYR"/>
                <w:szCs w:val="28"/>
              </w:rPr>
              <w:t xml:space="preserve">Руководитель </w:t>
            </w:r>
          </w:p>
          <w:p w:rsidR="00831665" w:rsidRPr="001C2EE7" w:rsidRDefault="00831665" w:rsidP="007B65A2">
            <w:pPr>
              <w:keepNext/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left"/>
              <w:rPr>
                <w:rFonts w:ascii="Times New Roman CYR" w:hAnsi="Times New Roman CYR" w:cs="Times New Roman CYR"/>
                <w:szCs w:val="28"/>
              </w:rPr>
            </w:pPr>
            <w:r>
              <w:rPr>
                <w:rFonts w:ascii="Times New Roman CYR" w:hAnsi="Times New Roman CYR" w:cs="Times New Roman CYR"/>
                <w:szCs w:val="28"/>
              </w:rPr>
              <w:t>практики</w:t>
            </w: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right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100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right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801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459" w:right="0" w:firstLine="0"/>
              <w:rPr>
                <w:rFonts w:ascii="Times New Roman CYR" w:hAnsi="Times New Roman CYR" w:cs="Times New Roman CYR"/>
                <w:szCs w:val="28"/>
              </w:rPr>
            </w:pPr>
            <w:r>
              <w:rPr>
                <w:rFonts w:ascii="Times New Roman CYR" w:hAnsi="Times New Roman CYR" w:cs="Times New Roman CYR"/>
                <w:szCs w:val="28"/>
              </w:rPr>
              <w:t xml:space="preserve">                                Г.С. Меренцова</w:t>
            </w:r>
          </w:p>
        </w:tc>
      </w:tr>
      <w:tr w:rsidR="00831665" w:rsidRPr="003D3158" w:rsidTr="007B65A2">
        <w:trPr>
          <w:jc w:val="center"/>
        </w:trPr>
        <w:tc>
          <w:tcPr>
            <w:tcW w:w="2389" w:type="dxa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right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1C2EE7">
              <w:rPr>
                <w:rFonts w:ascii="Times New Roman CYR" w:hAnsi="Times New Roman CYR" w:cs="Times New Roman CYR"/>
                <w:sz w:val="24"/>
                <w:szCs w:val="24"/>
              </w:rPr>
              <w:t>подпись</w:t>
            </w:r>
          </w:p>
        </w:tc>
        <w:tc>
          <w:tcPr>
            <w:tcW w:w="1290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-108" w:firstLine="0"/>
              <w:jc w:val="right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1C2EE7">
              <w:rPr>
                <w:rFonts w:ascii="Times New Roman CYR" w:hAnsi="Times New Roman CYR" w:cs="Times New Roman CYR"/>
                <w:sz w:val="24"/>
                <w:szCs w:val="24"/>
              </w:rPr>
              <w:t>должность</w:t>
            </w:r>
          </w:p>
        </w:tc>
        <w:tc>
          <w:tcPr>
            <w:tcW w:w="2517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right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1C2EE7">
              <w:rPr>
                <w:rFonts w:ascii="Times New Roman CYR" w:hAnsi="Times New Roman CYR" w:cs="Times New Roman CYR"/>
                <w:sz w:val="24"/>
                <w:szCs w:val="24"/>
              </w:rPr>
              <w:t>и.о. фамилия</w:t>
            </w:r>
          </w:p>
        </w:tc>
      </w:tr>
      <w:tr w:rsidR="00831665" w:rsidRPr="003D3158" w:rsidTr="007B65A2">
        <w:trPr>
          <w:jc w:val="center"/>
        </w:trPr>
        <w:tc>
          <w:tcPr>
            <w:tcW w:w="2389" w:type="dxa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380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  <w:tr w:rsidR="00831665" w:rsidRPr="003D3158" w:rsidTr="007B65A2">
        <w:trPr>
          <w:jc w:val="center"/>
        </w:trPr>
        <w:tc>
          <w:tcPr>
            <w:tcW w:w="2389" w:type="dxa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  <w:tc>
          <w:tcPr>
            <w:tcW w:w="380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31665" w:rsidRPr="001C2EE7" w:rsidRDefault="00831665" w:rsidP="007B65A2">
            <w:pPr>
              <w:widowControl w:val="0"/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Times New Roman CYR" w:hAnsi="Times New Roman CYR" w:cs="Times New Roman CYR"/>
                <w:szCs w:val="28"/>
              </w:rPr>
            </w:pPr>
          </w:p>
        </w:tc>
      </w:tr>
    </w:tbl>
    <w:p w:rsidR="00831665" w:rsidRDefault="00831665" w:rsidP="00831665">
      <w:pPr>
        <w:widowControl w:val="0"/>
        <w:autoSpaceDE w:val="0"/>
        <w:autoSpaceDN w:val="0"/>
        <w:adjustRightInd w:val="0"/>
        <w:spacing w:line="240" w:lineRule="auto"/>
        <w:ind w:left="0" w:right="0" w:firstLine="0"/>
        <w:jc w:val="center"/>
      </w:pPr>
      <w:r>
        <w:rPr>
          <w:rFonts w:ascii="Times New Roman CYR" w:hAnsi="Times New Roman CYR" w:cs="Times New Roman CYR"/>
          <w:szCs w:val="28"/>
        </w:rPr>
        <w:t xml:space="preserve">Барнаул </w:t>
      </w:r>
      <w:r w:rsidRPr="001C2EE7">
        <w:rPr>
          <w:rFonts w:ascii="Times New Roman CYR" w:hAnsi="Times New Roman CYR" w:cs="Times New Roman CYR"/>
          <w:szCs w:val="28"/>
        </w:rPr>
        <w:t>20</w:t>
      </w:r>
      <w:r>
        <w:rPr>
          <w:rFonts w:ascii="Times New Roman CYR" w:hAnsi="Times New Roman CYR" w:cs="Times New Roman CYR"/>
          <w:szCs w:val="28"/>
        </w:rPr>
        <w:t>10</w:t>
      </w:r>
    </w:p>
    <w:p w:rsidR="000605BC" w:rsidRPr="000605BC" w:rsidRDefault="000605BC" w:rsidP="000605BC">
      <w:pPr>
        <w:sectPr w:rsidR="000605BC" w:rsidRPr="000605BC" w:rsidSect="001246D6">
          <w:headerReference w:type="default" r:id="rId8"/>
          <w:footerReference w:type="default" r:id="rId9"/>
          <w:pgSz w:w="11906" w:h="16838" w:code="9"/>
          <w:pgMar w:top="340" w:right="340" w:bottom="346" w:left="1134" w:header="284" w:footer="454" w:gutter="0"/>
          <w:pgNumType w:start="2"/>
          <w:cols w:space="708"/>
          <w:titlePg/>
          <w:docGrid w:linePitch="381"/>
        </w:sectPr>
      </w:pPr>
    </w:p>
    <w:p w:rsidR="001E012E" w:rsidRDefault="0045724F" w:rsidP="005F62CF">
      <w:pPr>
        <w:pStyle w:val="1"/>
        <w:numPr>
          <w:ilvl w:val="0"/>
          <w:numId w:val="0"/>
        </w:numPr>
        <w:spacing w:before="480"/>
        <w:ind w:left="851"/>
      </w:pPr>
      <w:bookmarkStart w:id="0" w:name="_Toc199429964"/>
      <w:r>
        <w:lastRenderedPageBreak/>
        <w:t>Аннотация</w:t>
      </w:r>
      <w:bookmarkEnd w:id="0"/>
    </w:p>
    <w:p w:rsidR="00694828" w:rsidRDefault="00694828" w:rsidP="00694828">
      <w:pPr>
        <w:ind w:firstLine="851"/>
        <w:rPr>
          <w:rFonts w:eastAsia="Times New Roman" w:cs="Times New Roman"/>
          <w:szCs w:val="28"/>
        </w:rPr>
      </w:pPr>
      <w:r>
        <w:rPr>
          <w:rFonts w:eastAsia="Times New Roman" w:cs="Times New Roman"/>
        </w:rPr>
        <w:t>В моем отчете рассматривается участок</w:t>
      </w:r>
      <w:r w:rsidR="007C51EF">
        <w:rPr>
          <w:rFonts w:eastAsia="Times New Roman" w:cs="Times New Roman"/>
        </w:rPr>
        <w:t xml:space="preserve"> реконструкции</w:t>
      </w:r>
      <w:r w:rsidRPr="002A218B">
        <w:rPr>
          <w:rFonts w:eastAsia="Times New Roman" w:cs="Times New Roman"/>
          <w:szCs w:val="28"/>
        </w:rPr>
        <w:t xml:space="preserve"> </w:t>
      </w:r>
      <w:r>
        <w:rPr>
          <w:rFonts w:eastAsia="Times New Roman" w:cs="Times New Roman"/>
          <w:szCs w:val="28"/>
        </w:rPr>
        <w:t>автомобильной д</w:t>
      </w:r>
      <w:r>
        <w:rPr>
          <w:rFonts w:eastAsia="Times New Roman" w:cs="Times New Roman"/>
          <w:szCs w:val="28"/>
        </w:rPr>
        <w:t>о</w:t>
      </w:r>
      <w:r>
        <w:rPr>
          <w:rFonts w:eastAsia="Times New Roman" w:cs="Times New Roman"/>
          <w:szCs w:val="28"/>
        </w:rPr>
        <w:t>роги «</w:t>
      </w:r>
      <w:r>
        <w:rPr>
          <w:szCs w:val="28"/>
        </w:rPr>
        <w:t>Алтайское – Ая – Нижнекаянча – Бирюзовая катунь</w:t>
      </w:r>
      <w:r>
        <w:rPr>
          <w:rFonts w:eastAsia="Times New Roman" w:cs="Times New Roman"/>
          <w:szCs w:val="28"/>
        </w:rPr>
        <w:t xml:space="preserve">»  </w:t>
      </w:r>
      <w:r>
        <w:rPr>
          <w:rFonts w:eastAsia="Times New Roman" w:cs="Times New Roman"/>
        </w:rPr>
        <w:t xml:space="preserve">км </w:t>
      </w:r>
      <w:r>
        <w:t>42</w:t>
      </w:r>
      <w:r>
        <w:rPr>
          <w:rFonts w:eastAsia="Times New Roman" w:cs="Times New Roman"/>
        </w:rPr>
        <w:t>+</w:t>
      </w:r>
      <w:r>
        <w:t>700</w:t>
      </w:r>
      <w:r>
        <w:rPr>
          <w:rFonts w:eastAsia="Times New Roman" w:cs="Times New Roman"/>
        </w:rPr>
        <w:t>-</w:t>
      </w:r>
      <w:r>
        <w:t xml:space="preserve"> </w:t>
      </w:r>
      <w:r>
        <w:rPr>
          <w:rFonts w:eastAsia="Times New Roman" w:cs="Times New Roman"/>
        </w:rPr>
        <w:t>км</w:t>
      </w:r>
      <w:r>
        <w:t xml:space="preserve"> 54</w:t>
      </w:r>
      <w:r>
        <w:rPr>
          <w:rFonts w:eastAsia="Times New Roman" w:cs="Times New Roman"/>
        </w:rPr>
        <w:t>+</w:t>
      </w:r>
      <w:r>
        <w:t>0</w:t>
      </w:r>
      <w:r>
        <w:rPr>
          <w:rFonts w:eastAsia="Times New Roman" w:cs="Times New Roman"/>
        </w:rPr>
        <w:t xml:space="preserve">00 </w:t>
      </w:r>
      <w:r>
        <w:rPr>
          <w:rFonts w:eastAsia="Times New Roman" w:cs="Times New Roman"/>
          <w:szCs w:val="28"/>
        </w:rPr>
        <w:t xml:space="preserve">в Алтайском крае. </w:t>
      </w:r>
    </w:p>
    <w:p w:rsidR="00694828" w:rsidRPr="00007898" w:rsidRDefault="00694828" w:rsidP="00694828">
      <w:pPr>
        <w:ind w:firstLine="851"/>
        <w:rPr>
          <w:rFonts w:eastAsia="Times New Roman" w:cs="Times New Roman"/>
        </w:rPr>
      </w:pPr>
      <w:r>
        <w:rPr>
          <w:rFonts w:eastAsia="Times New Roman" w:cs="Times New Roman"/>
          <w:szCs w:val="28"/>
        </w:rPr>
        <w:t>В отчете детально изложены все основные сведения по инженерно – техн</w:t>
      </w:r>
      <w:r>
        <w:rPr>
          <w:rFonts w:eastAsia="Times New Roman" w:cs="Times New Roman"/>
          <w:szCs w:val="28"/>
        </w:rPr>
        <w:t>и</w:t>
      </w:r>
      <w:r>
        <w:rPr>
          <w:rFonts w:eastAsia="Times New Roman" w:cs="Times New Roman"/>
          <w:szCs w:val="28"/>
        </w:rPr>
        <w:t>ческой документации согласно содержания, а также в приложении приведены че</w:t>
      </w:r>
      <w:r>
        <w:rPr>
          <w:rFonts w:eastAsia="Times New Roman" w:cs="Times New Roman"/>
          <w:szCs w:val="28"/>
        </w:rPr>
        <w:t>р</w:t>
      </w:r>
      <w:r>
        <w:rPr>
          <w:rFonts w:eastAsia="Times New Roman" w:cs="Times New Roman"/>
          <w:szCs w:val="28"/>
        </w:rPr>
        <w:t xml:space="preserve">тежи проекта. </w:t>
      </w:r>
    </w:p>
    <w:p w:rsidR="00694828" w:rsidRPr="00694828" w:rsidRDefault="00694828" w:rsidP="00694828"/>
    <w:p w:rsidR="005F62CF" w:rsidRDefault="005F62CF" w:rsidP="005F62CF">
      <w:pPr>
        <w:spacing w:before="2400"/>
        <w:ind w:left="5670"/>
        <w:rPr>
          <w:rFonts w:cs="Times New Roman"/>
          <w:szCs w:val="28"/>
        </w:rPr>
      </w:pPr>
      <w:r w:rsidRPr="00B3758F">
        <w:rPr>
          <w:rFonts w:cs="Times New Roman"/>
          <w:szCs w:val="28"/>
        </w:rPr>
        <w:t xml:space="preserve">Страниц </w:t>
      </w:r>
      <w:r>
        <w:rPr>
          <w:rFonts w:cs="Times New Roman"/>
          <w:szCs w:val="28"/>
        </w:rPr>
        <w:t>–</w:t>
      </w:r>
      <w:r w:rsidR="00694828">
        <w:rPr>
          <w:rFonts w:cs="Times New Roman"/>
          <w:szCs w:val="28"/>
        </w:rPr>
        <w:t xml:space="preserve">     </w:t>
      </w:r>
      <w:r w:rsidR="007E6116">
        <w:rPr>
          <w:rFonts w:cs="Times New Roman"/>
          <w:szCs w:val="28"/>
        </w:rPr>
        <w:t>;</w:t>
      </w:r>
    </w:p>
    <w:p w:rsidR="005F62CF" w:rsidRDefault="005F62CF" w:rsidP="005F62CF">
      <w:pPr>
        <w:ind w:left="5670"/>
        <w:rPr>
          <w:rFonts w:cs="Times New Roman"/>
          <w:szCs w:val="28"/>
        </w:rPr>
      </w:pPr>
      <w:r w:rsidRPr="00B3758F">
        <w:rPr>
          <w:rFonts w:cs="Times New Roman"/>
          <w:szCs w:val="28"/>
        </w:rPr>
        <w:t xml:space="preserve">Таблиц </w:t>
      </w:r>
      <w:r>
        <w:rPr>
          <w:rFonts w:cs="Times New Roman"/>
          <w:szCs w:val="28"/>
        </w:rPr>
        <w:t>–</w:t>
      </w:r>
      <w:r w:rsidR="00694828">
        <w:rPr>
          <w:rFonts w:cs="Times New Roman"/>
          <w:szCs w:val="28"/>
        </w:rPr>
        <w:t xml:space="preserve">    </w:t>
      </w:r>
      <w:r w:rsidR="007E6116">
        <w:rPr>
          <w:rFonts w:cs="Times New Roman"/>
          <w:szCs w:val="28"/>
        </w:rPr>
        <w:t>;</w:t>
      </w:r>
    </w:p>
    <w:p w:rsidR="005F62CF" w:rsidRDefault="005F62CF" w:rsidP="005F62CF">
      <w:pPr>
        <w:ind w:left="5670"/>
        <w:rPr>
          <w:rFonts w:cs="Times New Roman"/>
          <w:szCs w:val="28"/>
        </w:rPr>
      </w:pPr>
      <w:r w:rsidRPr="00B3758F">
        <w:rPr>
          <w:rFonts w:cs="Times New Roman"/>
          <w:szCs w:val="28"/>
        </w:rPr>
        <w:t xml:space="preserve">Рисунков </w:t>
      </w:r>
      <w:r>
        <w:rPr>
          <w:rFonts w:cs="Times New Roman"/>
          <w:szCs w:val="28"/>
        </w:rPr>
        <w:t>–</w:t>
      </w:r>
      <w:r w:rsidR="00694828">
        <w:rPr>
          <w:rFonts w:cs="Times New Roman"/>
          <w:szCs w:val="28"/>
        </w:rPr>
        <w:t xml:space="preserve">    </w:t>
      </w:r>
      <w:r w:rsidR="007E6116">
        <w:rPr>
          <w:rFonts w:cs="Times New Roman"/>
          <w:szCs w:val="28"/>
        </w:rPr>
        <w:t>.</w:t>
      </w:r>
    </w:p>
    <w:tbl>
      <w:tblPr>
        <w:tblStyle w:val="a3"/>
        <w:tblpPr w:leftFromText="181" w:rightFromText="181" w:vertAnchor="page" w:horzAnchor="margin" w:tblpY="14311"/>
        <w:tblOverlap w:val="never"/>
        <w:tblW w:w="10455" w:type="dxa"/>
        <w:tblCellMar>
          <w:left w:w="0" w:type="dxa"/>
          <w:right w:w="0" w:type="dxa"/>
        </w:tblCellMar>
        <w:tblLook w:val="04A0"/>
      </w:tblPr>
      <w:tblGrid>
        <w:gridCol w:w="411"/>
        <w:gridCol w:w="509"/>
        <w:gridCol w:w="1232"/>
        <w:gridCol w:w="861"/>
        <w:gridCol w:w="566"/>
        <w:gridCol w:w="3942"/>
        <w:gridCol w:w="848"/>
        <w:gridCol w:w="844"/>
        <w:gridCol w:w="1242"/>
      </w:tblGrid>
      <w:tr w:rsidR="000605BC" w:rsidRPr="00EE572B" w:rsidTr="000605BC">
        <w:trPr>
          <w:trHeight w:hRule="exact" w:val="284"/>
        </w:trPr>
        <w:tc>
          <w:tcPr>
            <w:tcW w:w="396" w:type="dxa"/>
            <w:vAlign w:val="center"/>
          </w:tcPr>
          <w:p w:rsidR="000605BC" w:rsidRPr="00604EB6" w:rsidRDefault="000605BC" w:rsidP="000605BC">
            <w:pPr>
              <w:spacing w:line="240" w:lineRule="auto"/>
              <w:ind w:left="0" w:right="0" w:firstLine="0"/>
              <w:jc w:val="center"/>
              <w:rPr>
                <w:rFonts w:ascii="ISOCPEUR" w:hAnsi="ISOCPEUR" w:cs="Times New Roman"/>
                <w:i/>
                <w:sz w:val="20"/>
                <w:szCs w:val="20"/>
              </w:rPr>
            </w:pPr>
            <w:bookmarkStart w:id="1" w:name="_Toc199429966"/>
          </w:p>
        </w:tc>
        <w:tc>
          <w:tcPr>
            <w:tcW w:w="509" w:type="dxa"/>
            <w:vAlign w:val="center"/>
          </w:tcPr>
          <w:p w:rsidR="000605BC" w:rsidRPr="00604EB6" w:rsidRDefault="000605BC" w:rsidP="000605BC">
            <w:pPr>
              <w:spacing w:line="240" w:lineRule="auto"/>
              <w:ind w:left="0" w:right="0" w:firstLine="0"/>
              <w:jc w:val="center"/>
              <w:rPr>
                <w:rFonts w:ascii="ISOCPEUR" w:hAnsi="ISOCPEUR" w:cs="Times New Roman"/>
                <w:i/>
                <w:sz w:val="20"/>
                <w:szCs w:val="20"/>
              </w:rPr>
            </w:pPr>
          </w:p>
        </w:tc>
        <w:tc>
          <w:tcPr>
            <w:tcW w:w="1233" w:type="dxa"/>
            <w:vAlign w:val="center"/>
          </w:tcPr>
          <w:p w:rsidR="000605BC" w:rsidRPr="00604EB6" w:rsidRDefault="000605BC" w:rsidP="000605BC">
            <w:pPr>
              <w:spacing w:line="240" w:lineRule="auto"/>
              <w:ind w:left="0" w:right="0" w:firstLine="0"/>
              <w:jc w:val="center"/>
              <w:rPr>
                <w:rFonts w:ascii="ISOCPEUR" w:hAnsi="ISOCPEUR" w:cs="Times New Roman"/>
                <w:i/>
                <w:sz w:val="20"/>
                <w:szCs w:val="20"/>
              </w:rPr>
            </w:pPr>
          </w:p>
        </w:tc>
        <w:tc>
          <w:tcPr>
            <w:tcW w:w="861" w:type="dxa"/>
            <w:vAlign w:val="center"/>
          </w:tcPr>
          <w:p w:rsidR="000605BC" w:rsidRPr="00604EB6" w:rsidRDefault="000605BC" w:rsidP="000605BC">
            <w:pPr>
              <w:spacing w:line="240" w:lineRule="auto"/>
              <w:ind w:left="0" w:right="0" w:firstLine="0"/>
              <w:jc w:val="center"/>
              <w:rPr>
                <w:rFonts w:ascii="ISOCPEUR" w:hAnsi="ISOCPEUR" w:cs="Times New Roman"/>
                <w:i/>
                <w:sz w:val="20"/>
                <w:szCs w:val="20"/>
              </w:rPr>
            </w:pPr>
          </w:p>
        </w:tc>
        <w:tc>
          <w:tcPr>
            <w:tcW w:w="566" w:type="dxa"/>
            <w:vAlign w:val="center"/>
          </w:tcPr>
          <w:p w:rsidR="000605BC" w:rsidRPr="00604EB6" w:rsidRDefault="000605BC" w:rsidP="000605BC">
            <w:pPr>
              <w:spacing w:line="240" w:lineRule="auto"/>
              <w:ind w:left="0" w:right="0" w:firstLine="0"/>
              <w:jc w:val="center"/>
              <w:rPr>
                <w:rFonts w:ascii="ISOCPEUR" w:hAnsi="ISOCPEUR" w:cs="Times New Roman"/>
                <w:i/>
                <w:sz w:val="20"/>
                <w:szCs w:val="20"/>
              </w:rPr>
            </w:pPr>
          </w:p>
        </w:tc>
        <w:tc>
          <w:tcPr>
            <w:tcW w:w="6890" w:type="dxa"/>
            <w:gridSpan w:val="4"/>
            <w:vMerge w:val="restart"/>
            <w:vAlign w:val="center"/>
          </w:tcPr>
          <w:p w:rsidR="000605BC" w:rsidRPr="00EE572B" w:rsidRDefault="000605BC" w:rsidP="000605BC">
            <w:pPr>
              <w:spacing w:line="240" w:lineRule="auto"/>
              <w:ind w:left="0" w:right="0" w:firstLine="0"/>
              <w:jc w:val="center"/>
              <w:rPr>
                <w:rFonts w:ascii="ISOCPEUR" w:hAnsi="ISOCPEUR" w:cs="Times New Roman"/>
                <w:i/>
                <w:sz w:val="48"/>
                <w:szCs w:val="48"/>
              </w:rPr>
            </w:pPr>
          </w:p>
        </w:tc>
      </w:tr>
      <w:tr w:rsidR="000605BC" w:rsidRPr="00604EB6" w:rsidTr="000605BC">
        <w:trPr>
          <w:trHeight w:hRule="exact" w:val="284"/>
        </w:trPr>
        <w:tc>
          <w:tcPr>
            <w:tcW w:w="396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</w:p>
        </w:tc>
        <w:tc>
          <w:tcPr>
            <w:tcW w:w="509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</w:p>
        </w:tc>
        <w:tc>
          <w:tcPr>
            <w:tcW w:w="1233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</w:p>
        </w:tc>
        <w:tc>
          <w:tcPr>
            <w:tcW w:w="861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</w:p>
        </w:tc>
        <w:tc>
          <w:tcPr>
            <w:tcW w:w="566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</w:p>
        </w:tc>
        <w:tc>
          <w:tcPr>
            <w:tcW w:w="6890" w:type="dxa"/>
            <w:gridSpan w:val="4"/>
            <w:vMerge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</w:p>
        </w:tc>
      </w:tr>
      <w:tr w:rsidR="000605BC" w:rsidRPr="00604EB6" w:rsidTr="000605BC">
        <w:trPr>
          <w:trHeight w:hRule="exact" w:val="284"/>
        </w:trPr>
        <w:tc>
          <w:tcPr>
            <w:tcW w:w="396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  <w:r w:rsidRPr="00C43DE6">
              <w:rPr>
                <w:rFonts w:cs="Times New Roman"/>
                <w:i/>
                <w:sz w:val="20"/>
                <w:szCs w:val="20"/>
              </w:rPr>
              <w:t>Изм.</w:t>
            </w:r>
          </w:p>
        </w:tc>
        <w:tc>
          <w:tcPr>
            <w:tcW w:w="509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  <w:r w:rsidRPr="00C43DE6">
              <w:rPr>
                <w:rFonts w:cs="Times New Roman"/>
                <w:i/>
                <w:sz w:val="20"/>
                <w:szCs w:val="20"/>
              </w:rPr>
              <w:t>Лист</w:t>
            </w:r>
          </w:p>
        </w:tc>
        <w:tc>
          <w:tcPr>
            <w:tcW w:w="1233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  <w:r w:rsidRPr="00C43DE6">
              <w:rPr>
                <w:rFonts w:cs="Times New Roman"/>
                <w:i/>
                <w:sz w:val="20"/>
                <w:szCs w:val="20"/>
              </w:rPr>
              <w:t>№ контр.</w:t>
            </w:r>
          </w:p>
        </w:tc>
        <w:tc>
          <w:tcPr>
            <w:tcW w:w="861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  <w:r w:rsidRPr="00C43DE6">
              <w:rPr>
                <w:rFonts w:cs="Times New Roman"/>
                <w:i/>
                <w:sz w:val="20"/>
                <w:szCs w:val="20"/>
              </w:rPr>
              <w:t>Подпись</w:t>
            </w:r>
          </w:p>
        </w:tc>
        <w:tc>
          <w:tcPr>
            <w:tcW w:w="566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  <w:r w:rsidRPr="00C43DE6">
              <w:rPr>
                <w:rFonts w:cs="Times New Roman"/>
                <w:i/>
                <w:sz w:val="20"/>
                <w:szCs w:val="20"/>
              </w:rPr>
              <w:t>Дата</w:t>
            </w:r>
          </w:p>
        </w:tc>
        <w:tc>
          <w:tcPr>
            <w:tcW w:w="3953" w:type="dxa"/>
            <w:vMerge w:val="restart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32"/>
                <w:szCs w:val="32"/>
              </w:rPr>
            </w:pPr>
          </w:p>
        </w:tc>
        <w:tc>
          <w:tcPr>
            <w:tcW w:w="848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  <w:r w:rsidRPr="00C43DE6">
              <w:rPr>
                <w:rFonts w:cs="Times New Roman"/>
                <w:i/>
                <w:sz w:val="20"/>
                <w:szCs w:val="20"/>
              </w:rPr>
              <w:t>Стадия</w:t>
            </w:r>
          </w:p>
        </w:tc>
        <w:tc>
          <w:tcPr>
            <w:tcW w:w="845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  <w:r w:rsidRPr="00C43DE6">
              <w:rPr>
                <w:rFonts w:cs="Times New Roman"/>
                <w:i/>
                <w:sz w:val="20"/>
                <w:szCs w:val="20"/>
              </w:rPr>
              <w:t>Лист</w:t>
            </w:r>
          </w:p>
        </w:tc>
        <w:tc>
          <w:tcPr>
            <w:tcW w:w="1244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  <w:r w:rsidRPr="00C43DE6">
              <w:rPr>
                <w:rFonts w:cs="Times New Roman"/>
                <w:i/>
                <w:sz w:val="20"/>
                <w:szCs w:val="20"/>
              </w:rPr>
              <w:t>Листов</w:t>
            </w:r>
          </w:p>
        </w:tc>
      </w:tr>
      <w:tr w:rsidR="000605BC" w:rsidRPr="00981DAA" w:rsidTr="000605BC">
        <w:trPr>
          <w:trHeight w:hRule="exact" w:val="284"/>
        </w:trPr>
        <w:tc>
          <w:tcPr>
            <w:tcW w:w="905" w:type="dxa"/>
            <w:gridSpan w:val="2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  <w:r w:rsidRPr="00C43DE6">
              <w:rPr>
                <w:rFonts w:cs="Times New Roman"/>
                <w:i/>
                <w:sz w:val="20"/>
                <w:szCs w:val="20"/>
              </w:rPr>
              <w:t>Разраб.</w:t>
            </w:r>
          </w:p>
        </w:tc>
        <w:tc>
          <w:tcPr>
            <w:tcW w:w="1233" w:type="dxa"/>
            <w:vAlign w:val="center"/>
          </w:tcPr>
          <w:p w:rsidR="000605BC" w:rsidRPr="00C43DE6" w:rsidRDefault="00C43DE6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  <w:r w:rsidRPr="00C43DE6">
              <w:rPr>
                <w:rFonts w:cs="Times New Roman"/>
                <w:i/>
                <w:sz w:val="20"/>
                <w:szCs w:val="20"/>
              </w:rPr>
              <w:t>Дорофеев</w:t>
            </w:r>
          </w:p>
        </w:tc>
        <w:tc>
          <w:tcPr>
            <w:tcW w:w="861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</w:p>
        </w:tc>
        <w:tc>
          <w:tcPr>
            <w:tcW w:w="566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</w:p>
        </w:tc>
        <w:tc>
          <w:tcPr>
            <w:tcW w:w="3953" w:type="dxa"/>
            <w:vMerge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</w:p>
        </w:tc>
        <w:tc>
          <w:tcPr>
            <w:tcW w:w="848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</w:rPr>
            </w:pPr>
            <w:r w:rsidRPr="00C43DE6">
              <w:rPr>
                <w:rFonts w:cs="Times New Roman"/>
                <w:i/>
              </w:rPr>
              <w:t>У</w:t>
            </w:r>
          </w:p>
        </w:tc>
        <w:tc>
          <w:tcPr>
            <w:tcW w:w="845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</w:rPr>
            </w:pPr>
            <w:r w:rsidRPr="00C43DE6">
              <w:rPr>
                <w:rFonts w:cs="Times New Roman"/>
                <w:i/>
              </w:rPr>
              <w:t>2</w:t>
            </w:r>
          </w:p>
        </w:tc>
        <w:tc>
          <w:tcPr>
            <w:tcW w:w="1244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</w:rPr>
            </w:pPr>
          </w:p>
        </w:tc>
      </w:tr>
      <w:tr w:rsidR="000605BC" w:rsidRPr="00604EB6" w:rsidTr="000605BC">
        <w:trPr>
          <w:trHeight w:hRule="exact" w:val="284"/>
        </w:trPr>
        <w:tc>
          <w:tcPr>
            <w:tcW w:w="905" w:type="dxa"/>
            <w:gridSpan w:val="2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  <w:r w:rsidRPr="00C43DE6">
              <w:rPr>
                <w:rFonts w:cs="Times New Roman"/>
                <w:i/>
                <w:sz w:val="20"/>
                <w:szCs w:val="20"/>
              </w:rPr>
              <w:t>Пров.</w:t>
            </w:r>
          </w:p>
        </w:tc>
        <w:tc>
          <w:tcPr>
            <w:tcW w:w="1233" w:type="dxa"/>
            <w:vAlign w:val="center"/>
          </w:tcPr>
          <w:p w:rsidR="000605BC" w:rsidRPr="00C43DE6" w:rsidRDefault="00694828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  <w:r>
              <w:rPr>
                <w:rFonts w:cs="Times New Roman"/>
                <w:i/>
                <w:sz w:val="20"/>
                <w:szCs w:val="20"/>
              </w:rPr>
              <w:t>Меренцова</w:t>
            </w:r>
          </w:p>
        </w:tc>
        <w:tc>
          <w:tcPr>
            <w:tcW w:w="861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</w:p>
        </w:tc>
        <w:tc>
          <w:tcPr>
            <w:tcW w:w="566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</w:p>
        </w:tc>
        <w:tc>
          <w:tcPr>
            <w:tcW w:w="3953" w:type="dxa"/>
            <w:vMerge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</w:p>
        </w:tc>
        <w:tc>
          <w:tcPr>
            <w:tcW w:w="2937" w:type="dxa"/>
            <w:gridSpan w:val="3"/>
            <w:vMerge w:val="restart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40"/>
                <w:szCs w:val="40"/>
              </w:rPr>
            </w:pPr>
            <w:r w:rsidRPr="00C43DE6">
              <w:rPr>
                <w:rFonts w:cs="Times New Roman"/>
                <w:i/>
                <w:sz w:val="40"/>
                <w:szCs w:val="40"/>
              </w:rPr>
              <w:t>гр. АДА-6</w:t>
            </w:r>
            <w:r w:rsidR="00C43DE6">
              <w:rPr>
                <w:rFonts w:cs="Times New Roman"/>
                <w:i/>
                <w:sz w:val="40"/>
                <w:szCs w:val="40"/>
              </w:rPr>
              <w:t>1</w:t>
            </w:r>
          </w:p>
        </w:tc>
      </w:tr>
      <w:tr w:rsidR="000605BC" w:rsidRPr="00604EB6" w:rsidTr="000605BC">
        <w:trPr>
          <w:trHeight w:hRule="exact" w:val="284"/>
        </w:trPr>
        <w:tc>
          <w:tcPr>
            <w:tcW w:w="905" w:type="dxa"/>
            <w:gridSpan w:val="2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</w:p>
        </w:tc>
        <w:tc>
          <w:tcPr>
            <w:tcW w:w="1233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</w:p>
        </w:tc>
        <w:tc>
          <w:tcPr>
            <w:tcW w:w="861" w:type="dxa"/>
            <w:vAlign w:val="center"/>
          </w:tcPr>
          <w:p w:rsidR="000605BC" w:rsidRPr="00981DAA" w:rsidRDefault="000605BC" w:rsidP="000605BC">
            <w:pPr>
              <w:spacing w:line="240" w:lineRule="auto"/>
              <w:ind w:left="0" w:right="0" w:firstLine="0"/>
              <w:jc w:val="center"/>
              <w:rPr>
                <w:rFonts w:ascii="ISOCPEUR" w:hAnsi="ISOCPEUR" w:cs="Times New Roman"/>
                <w:i/>
                <w:sz w:val="20"/>
                <w:szCs w:val="20"/>
              </w:rPr>
            </w:pPr>
          </w:p>
        </w:tc>
        <w:tc>
          <w:tcPr>
            <w:tcW w:w="566" w:type="dxa"/>
            <w:vAlign w:val="center"/>
          </w:tcPr>
          <w:p w:rsidR="000605BC" w:rsidRPr="00981DAA" w:rsidRDefault="000605BC" w:rsidP="000605BC">
            <w:pPr>
              <w:spacing w:line="240" w:lineRule="auto"/>
              <w:ind w:left="0" w:right="0" w:firstLine="0"/>
              <w:jc w:val="center"/>
              <w:rPr>
                <w:rFonts w:ascii="ISOCPEUR" w:hAnsi="ISOCPEUR" w:cs="Times New Roman"/>
                <w:i/>
                <w:sz w:val="20"/>
                <w:szCs w:val="20"/>
              </w:rPr>
            </w:pPr>
          </w:p>
        </w:tc>
        <w:tc>
          <w:tcPr>
            <w:tcW w:w="3953" w:type="dxa"/>
            <w:vMerge/>
            <w:vAlign w:val="center"/>
          </w:tcPr>
          <w:p w:rsidR="000605BC" w:rsidRPr="00604EB6" w:rsidRDefault="000605BC" w:rsidP="000605BC">
            <w:pPr>
              <w:spacing w:line="240" w:lineRule="auto"/>
              <w:ind w:left="0" w:right="0" w:firstLine="0"/>
              <w:jc w:val="center"/>
              <w:rPr>
                <w:rFonts w:ascii="ISOCPEUR" w:hAnsi="ISOCPEUR" w:cs="Times New Roman"/>
                <w:i/>
                <w:sz w:val="20"/>
                <w:szCs w:val="20"/>
              </w:rPr>
            </w:pPr>
          </w:p>
        </w:tc>
        <w:tc>
          <w:tcPr>
            <w:tcW w:w="2937" w:type="dxa"/>
            <w:gridSpan w:val="3"/>
            <w:vMerge/>
            <w:vAlign w:val="center"/>
          </w:tcPr>
          <w:p w:rsidR="000605BC" w:rsidRPr="00604EB6" w:rsidRDefault="000605BC" w:rsidP="000605BC">
            <w:pPr>
              <w:spacing w:line="240" w:lineRule="auto"/>
              <w:ind w:left="0" w:right="0" w:firstLine="0"/>
              <w:jc w:val="center"/>
              <w:rPr>
                <w:rFonts w:ascii="ISOCPEUR" w:hAnsi="ISOCPEUR" w:cs="Times New Roman"/>
                <w:i/>
                <w:sz w:val="20"/>
                <w:szCs w:val="20"/>
              </w:rPr>
            </w:pPr>
          </w:p>
        </w:tc>
      </w:tr>
      <w:tr w:rsidR="000605BC" w:rsidRPr="00604EB6" w:rsidTr="000605BC">
        <w:trPr>
          <w:trHeight w:hRule="exact" w:val="284"/>
        </w:trPr>
        <w:tc>
          <w:tcPr>
            <w:tcW w:w="905" w:type="dxa"/>
            <w:gridSpan w:val="2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  <w:r w:rsidRPr="00C43DE6">
              <w:rPr>
                <w:rFonts w:cs="Times New Roman"/>
                <w:i/>
                <w:sz w:val="20"/>
                <w:szCs w:val="20"/>
              </w:rPr>
              <w:t>Н. контр.</w:t>
            </w:r>
          </w:p>
        </w:tc>
        <w:tc>
          <w:tcPr>
            <w:tcW w:w="1233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  <w:r w:rsidRPr="00C43DE6">
              <w:rPr>
                <w:rFonts w:cs="Times New Roman"/>
                <w:i/>
                <w:sz w:val="20"/>
                <w:szCs w:val="20"/>
              </w:rPr>
              <w:t>Строганов</w:t>
            </w:r>
          </w:p>
        </w:tc>
        <w:tc>
          <w:tcPr>
            <w:tcW w:w="861" w:type="dxa"/>
            <w:vAlign w:val="center"/>
          </w:tcPr>
          <w:p w:rsidR="000605BC" w:rsidRPr="00981DAA" w:rsidRDefault="000605BC" w:rsidP="000605BC">
            <w:pPr>
              <w:spacing w:line="240" w:lineRule="auto"/>
              <w:ind w:left="0" w:right="0" w:firstLine="0"/>
              <w:jc w:val="center"/>
              <w:rPr>
                <w:rFonts w:ascii="ISOCPEUR" w:hAnsi="ISOCPEUR" w:cs="Times New Roman"/>
                <w:i/>
                <w:sz w:val="20"/>
                <w:szCs w:val="20"/>
              </w:rPr>
            </w:pPr>
          </w:p>
        </w:tc>
        <w:tc>
          <w:tcPr>
            <w:tcW w:w="566" w:type="dxa"/>
            <w:vAlign w:val="center"/>
          </w:tcPr>
          <w:p w:rsidR="000605BC" w:rsidRPr="00981DAA" w:rsidRDefault="000605BC" w:rsidP="000605BC">
            <w:pPr>
              <w:spacing w:line="240" w:lineRule="auto"/>
              <w:ind w:left="0" w:right="0" w:firstLine="0"/>
              <w:jc w:val="center"/>
              <w:rPr>
                <w:rFonts w:ascii="ISOCPEUR" w:hAnsi="ISOCPEUR" w:cs="Times New Roman"/>
                <w:i/>
                <w:sz w:val="20"/>
                <w:szCs w:val="20"/>
              </w:rPr>
            </w:pPr>
          </w:p>
        </w:tc>
        <w:tc>
          <w:tcPr>
            <w:tcW w:w="3953" w:type="dxa"/>
            <w:vMerge/>
            <w:vAlign w:val="center"/>
          </w:tcPr>
          <w:p w:rsidR="000605BC" w:rsidRPr="00604EB6" w:rsidRDefault="000605BC" w:rsidP="000605BC">
            <w:pPr>
              <w:spacing w:line="240" w:lineRule="auto"/>
              <w:ind w:left="0" w:right="0" w:firstLine="0"/>
              <w:jc w:val="center"/>
              <w:rPr>
                <w:rFonts w:ascii="ISOCPEUR" w:hAnsi="ISOCPEUR" w:cs="Times New Roman"/>
                <w:i/>
                <w:sz w:val="20"/>
                <w:szCs w:val="20"/>
              </w:rPr>
            </w:pPr>
          </w:p>
        </w:tc>
        <w:tc>
          <w:tcPr>
            <w:tcW w:w="2937" w:type="dxa"/>
            <w:gridSpan w:val="3"/>
            <w:vMerge/>
            <w:vAlign w:val="center"/>
          </w:tcPr>
          <w:p w:rsidR="000605BC" w:rsidRPr="00604EB6" w:rsidRDefault="000605BC" w:rsidP="000605BC">
            <w:pPr>
              <w:spacing w:line="240" w:lineRule="auto"/>
              <w:ind w:left="0" w:right="0" w:firstLine="0"/>
              <w:jc w:val="center"/>
              <w:rPr>
                <w:rFonts w:ascii="ISOCPEUR" w:hAnsi="ISOCPEUR" w:cs="Times New Roman"/>
                <w:i/>
                <w:sz w:val="20"/>
                <w:szCs w:val="20"/>
              </w:rPr>
            </w:pPr>
          </w:p>
        </w:tc>
      </w:tr>
      <w:tr w:rsidR="000605BC" w:rsidRPr="00604EB6" w:rsidTr="000605BC">
        <w:trPr>
          <w:trHeight w:hRule="exact" w:val="284"/>
        </w:trPr>
        <w:tc>
          <w:tcPr>
            <w:tcW w:w="905" w:type="dxa"/>
            <w:gridSpan w:val="2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  <w:r w:rsidRPr="00C43DE6">
              <w:rPr>
                <w:rFonts w:cs="Times New Roman"/>
                <w:i/>
                <w:sz w:val="20"/>
                <w:szCs w:val="20"/>
              </w:rPr>
              <w:t>Утверд.</w:t>
            </w:r>
          </w:p>
        </w:tc>
        <w:tc>
          <w:tcPr>
            <w:tcW w:w="1233" w:type="dxa"/>
            <w:vAlign w:val="center"/>
          </w:tcPr>
          <w:p w:rsidR="000605BC" w:rsidRPr="00C43DE6" w:rsidRDefault="000605BC" w:rsidP="000605BC">
            <w:pPr>
              <w:spacing w:line="240" w:lineRule="auto"/>
              <w:ind w:left="0" w:right="0" w:firstLine="0"/>
              <w:jc w:val="center"/>
              <w:rPr>
                <w:rFonts w:cs="Times New Roman"/>
                <w:i/>
                <w:sz w:val="20"/>
                <w:szCs w:val="20"/>
              </w:rPr>
            </w:pPr>
            <w:r w:rsidRPr="00C43DE6">
              <w:rPr>
                <w:rFonts w:cs="Times New Roman"/>
                <w:i/>
                <w:sz w:val="20"/>
                <w:szCs w:val="20"/>
              </w:rPr>
              <w:t>Меренцова</w:t>
            </w:r>
          </w:p>
        </w:tc>
        <w:tc>
          <w:tcPr>
            <w:tcW w:w="861" w:type="dxa"/>
            <w:vAlign w:val="center"/>
          </w:tcPr>
          <w:p w:rsidR="000605BC" w:rsidRPr="00981DAA" w:rsidRDefault="000605BC" w:rsidP="000605BC">
            <w:pPr>
              <w:spacing w:line="240" w:lineRule="auto"/>
              <w:ind w:left="0" w:right="0" w:firstLine="0"/>
              <w:jc w:val="center"/>
              <w:rPr>
                <w:rFonts w:ascii="ISOCPEUR" w:hAnsi="ISOCPEUR" w:cs="Times New Roman"/>
                <w:i/>
                <w:sz w:val="20"/>
                <w:szCs w:val="20"/>
              </w:rPr>
            </w:pPr>
          </w:p>
        </w:tc>
        <w:tc>
          <w:tcPr>
            <w:tcW w:w="566" w:type="dxa"/>
            <w:vAlign w:val="center"/>
          </w:tcPr>
          <w:p w:rsidR="000605BC" w:rsidRPr="00981DAA" w:rsidRDefault="000605BC" w:rsidP="000605BC">
            <w:pPr>
              <w:spacing w:line="240" w:lineRule="auto"/>
              <w:ind w:left="0" w:right="0" w:firstLine="0"/>
              <w:jc w:val="center"/>
              <w:rPr>
                <w:rFonts w:ascii="ISOCPEUR" w:hAnsi="ISOCPEUR" w:cs="Times New Roman"/>
                <w:i/>
                <w:sz w:val="20"/>
                <w:szCs w:val="20"/>
              </w:rPr>
            </w:pPr>
          </w:p>
        </w:tc>
        <w:tc>
          <w:tcPr>
            <w:tcW w:w="3953" w:type="dxa"/>
            <w:vMerge/>
            <w:vAlign w:val="center"/>
          </w:tcPr>
          <w:p w:rsidR="000605BC" w:rsidRPr="00604EB6" w:rsidRDefault="000605BC" w:rsidP="000605BC">
            <w:pPr>
              <w:spacing w:line="240" w:lineRule="auto"/>
              <w:ind w:left="0" w:right="0" w:firstLine="0"/>
              <w:jc w:val="center"/>
              <w:rPr>
                <w:rFonts w:ascii="ISOCPEUR" w:hAnsi="ISOCPEUR" w:cs="Times New Roman"/>
                <w:i/>
                <w:sz w:val="20"/>
                <w:szCs w:val="20"/>
              </w:rPr>
            </w:pPr>
          </w:p>
        </w:tc>
        <w:tc>
          <w:tcPr>
            <w:tcW w:w="2937" w:type="dxa"/>
            <w:gridSpan w:val="3"/>
            <w:vMerge/>
            <w:vAlign w:val="center"/>
          </w:tcPr>
          <w:p w:rsidR="000605BC" w:rsidRPr="00604EB6" w:rsidRDefault="000605BC" w:rsidP="000605BC">
            <w:pPr>
              <w:spacing w:line="240" w:lineRule="auto"/>
              <w:ind w:left="0" w:right="0" w:firstLine="0"/>
              <w:jc w:val="center"/>
              <w:rPr>
                <w:rFonts w:ascii="ISOCPEUR" w:hAnsi="ISOCPEUR" w:cs="Times New Roman"/>
                <w:i/>
                <w:sz w:val="20"/>
                <w:szCs w:val="20"/>
              </w:rPr>
            </w:pPr>
          </w:p>
        </w:tc>
      </w:tr>
    </w:tbl>
    <w:p w:rsidR="000605BC" w:rsidRPr="000605BC" w:rsidRDefault="000605BC" w:rsidP="000605BC"/>
    <w:p w:rsidR="00C43DE6" w:rsidRDefault="00C43DE6" w:rsidP="00C43DE6">
      <w:pPr>
        <w:jc w:val="center"/>
      </w:pPr>
    </w:p>
    <w:p w:rsidR="00C43DE6" w:rsidRDefault="00C43DE6" w:rsidP="00C43DE6">
      <w:pPr>
        <w:jc w:val="center"/>
      </w:pPr>
    </w:p>
    <w:p w:rsidR="00C43DE6" w:rsidRDefault="00C43DE6" w:rsidP="00C43DE6">
      <w:pPr>
        <w:jc w:val="center"/>
      </w:pPr>
    </w:p>
    <w:p w:rsidR="00C43DE6" w:rsidRDefault="00C43DE6" w:rsidP="00C43DE6">
      <w:pPr>
        <w:jc w:val="center"/>
      </w:pPr>
    </w:p>
    <w:p w:rsidR="00C43DE6" w:rsidRDefault="00C43DE6" w:rsidP="00C43DE6">
      <w:pPr>
        <w:jc w:val="center"/>
      </w:pPr>
    </w:p>
    <w:p w:rsidR="00C43DE6" w:rsidRDefault="00C43DE6" w:rsidP="00C43DE6">
      <w:pPr>
        <w:jc w:val="center"/>
      </w:pPr>
    </w:p>
    <w:p w:rsidR="00C43DE6" w:rsidRDefault="00C43DE6" w:rsidP="00C43DE6">
      <w:pPr>
        <w:jc w:val="center"/>
      </w:pPr>
    </w:p>
    <w:p w:rsidR="00C43DE6" w:rsidRDefault="00C43DE6" w:rsidP="00C43DE6">
      <w:pPr>
        <w:jc w:val="center"/>
      </w:pPr>
    </w:p>
    <w:p w:rsidR="00C43DE6" w:rsidRDefault="00C43DE6" w:rsidP="00C43DE6">
      <w:pPr>
        <w:jc w:val="center"/>
      </w:pPr>
    </w:p>
    <w:p w:rsidR="00C43DE6" w:rsidRDefault="00C43DE6" w:rsidP="00C43DE6">
      <w:pPr>
        <w:jc w:val="center"/>
      </w:pPr>
    </w:p>
    <w:bookmarkEnd w:id="1"/>
    <w:p w:rsidR="00903C3E" w:rsidRDefault="00903C3E" w:rsidP="00903C3E">
      <w:pPr>
        <w:ind w:firstLine="851"/>
        <w:jc w:val="left"/>
        <w:rPr>
          <w:szCs w:val="28"/>
        </w:rPr>
      </w:pPr>
      <w:r>
        <w:rPr>
          <w:szCs w:val="28"/>
        </w:rPr>
        <w:lastRenderedPageBreak/>
        <w:t>СОДЕРЖАНИЕ</w:t>
      </w:r>
    </w:p>
    <w:p w:rsidR="00067558" w:rsidRDefault="00903C3E" w:rsidP="00903C3E">
      <w:pPr>
        <w:ind w:firstLine="0"/>
        <w:jc w:val="left"/>
        <w:rPr>
          <w:szCs w:val="28"/>
        </w:rPr>
      </w:pPr>
      <w:r>
        <w:rPr>
          <w:szCs w:val="28"/>
        </w:rPr>
        <w:t>Аннотация…………………………………………………………………</w:t>
      </w:r>
      <w:r w:rsidR="00946E20">
        <w:rPr>
          <w:szCs w:val="28"/>
        </w:rPr>
        <w:t>…………..</w:t>
      </w:r>
      <w:r w:rsidR="0021058F">
        <w:rPr>
          <w:szCs w:val="28"/>
        </w:rPr>
        <w:t>.</w:t>
      </w:r>
    </w:p>
    <w:p w:rsidR="00903C3E" w:rsidRDefault="00946E20" w:rsidP="00903C3E">
      <w:pPr>
        <w:ind w:firstLine="0"/>
        <w:jc w:val="left"/>
        <w:rPr>
          <w:szCs w:val="28"/>
        </w:rPr>
      </w:pPr>
      <w:r>
        <w:rPr>
          <w:szCs w:val="28"/>
        </w:rPr>
        <w:t>Содержани</w:t>
      </w:r>
      <w:r w:rsidR="00067558">
        <w:rPr>
          <w:szCs w:val="28"/>
        </w:rPr>
        <w:t>е……………………………………………………………………………</w:t>
      </w:r>
      <w:r w:rsidR="0021058F">
        <w:rPr>
          <w:szCs w:val="28"/>
        </w:rPr>
        <w:t>.</w:t>
      </w:r>
      <w:r>
        <w:rPr>
          <w:szCs w:val="28"/>
        </w:rPr>
        <w:br/>
        <w:t xml:space="preserve">1. </w:t>
      </w:r>
      <w:r w:rsidR="00694828">
        <w:rPr>
          <w:szCs w:val="28"/>
        </w:rPr>
        <w:t>Краткие сведения</w:t>
      </w:r>
      <w:r>
        <w:rPr>
          <w:szCs w:val="28"/>
        </w:rPr>
        <w:t xml:space="preserve"> дорожно-строительной организации </w:t>
      </w:r>
      <w:r w:rsidR="00694828">
        <w:rPr>
          <w:szCs w:val="28"/>
        </w:rPr>
        <w:t>ОАО</w:t>
      </w:r>
      <w:r>
        <w:rPr>
          <w:szCs w:val="28"/>
        </w:rPr>
        <w:t xml:space="preserve">  </w:t>
      </w:r>
      <w:r w:rsidRPr="00946E20">
        <w:rPr>
          <w:szCs w:val="28"/>
        </w:rPr>
        <w:t>“</w:t>
      </w:r>
      <w:r w:rsidR="00694828">
        <w:rPr>
          <w:szCs w:val="28"/>
        </w:rPr>
        <w:t>ДСУ – 1</w:t>
      </w:r>
      <w:r w:rsidRPr="00946E20">
        <w:rPr>
          <w:szCs w:val="28"/>
        </w:rPr>
        <w:t>”</w:t>
      </w:r>
      <w:r w:rsidR="00694828">
        <w:rPr>
          <w:szCs w:val="28"/>
        </w:rPr>
        <w:t>…….</w:t>
      </w:r>
      <w:r w:rsidR="00C67709">
        <w:rPr>
          <w:szCs w:val="28"/>
        </w:rPr>
        <w:t>..</w:t>
      </w:r>
    </w:p>
    <w:p w:rsidR="00946E20" w:rsidRPr="00946E20" w:rsidRDefault="00946E20" w:rsidP="00692BBD">
      <w:pPr>
        <w:pStyle w:val="ab"/>
        <w:numPr>
          <w:ilvl w:val="1"/>
          <w:numId w:val="4"/>
        </w:numPr>
        <w:jc w:val="left"/>
        <w:rPr>
          <w:szCs w:val="28"/>
        </w:rPr>
      </w:pPr>
      <w:r w:rsidRPr="00946E20">
        <w:rPr>
          <w:szCs w:val="28"/>
        </w:rPr>
        <w:t>Краткая характеристика организации и виды  выполняемых рабо</w:t>
      </w:r>
      <w:r w:rsidR="0021058F">
        <w:rPr>
          <w:szCs w:val="28"/>
        </w:rPr>
        <w:t>т</w:t>
      </w:r>
      <w:r w:rsidR="00694828">
        <w:rPr>
          <w:szCs w:val="28"/>
        </w:rPr>
        <w:t xml:space="preserve"> в 2010 г...</w:t>
      </w:r>
      <w:r w:rsidR="0021058F">
        <w:rPr>
          <w:szCs w:val="28"/>
        </w:rPr>
        <w:t>.</w:t>
      </w:r>
    </w:p>
    <w:p w:rsidR="00946E20" w:rsidRDefault="00694828" w:rsidP="00692BBD">
      <w:pPr>
        <w:pStyle w:val="ab"/>
        <w:numPr>
          <w:ilvl w:val="1"/>
          <w:numId w:val="4"/>
        </w:numPr>
        <w:jc w:val="left"/>
        <w:rPr>
          <w:szCs w:val="28"/>
        </w:rPr>
      </w:pPr>
      <w:r>
        <w:rPr>
          <w:szCs w:val="28"/>
        </w:rPr>
        <w:t>Система управления организаци</w:t>
      </w:r>
      <w:r w:rsidR="00EC604B">
        <w:rPr>
          <w:szCs w:val="28"/>
        </w:rPr>
        <w:t>ей</w:t>
      </w:r>
      <w:r>
        <w:rPr>
          <w:szCs w:val="28"/>
        </w:rPr>
        <w:t>…..</w:t>
      </w:r>
      <w:r w:rsidR="00EC604B">
        <w:rPr>
          <w:szCs w:val="28"/>
        </w:rPr>
        <w:t>…………………………………………..</w:t>
      </w:r>
    </w:p>
    <w:p w:rsidR="00694828" w:rsidRDefault="00694828" w:rsidP="00692BBD">
      <w:pPr>
        <w:pStyle w:val="ab"/>
        <w:numPr>
          <w:ilvl w:val="1"/>
          <w:numId w:val="4"/>
        </w:numPr>
        <w:jc w:val="left"/>
        <w:rPr>
          <w:szCs w:val="28"/>
        </w:rPr>
      </w:pPr>
      <w:r>
        <w:rPr>
          <w:szCs w:val="28"/>
        </w:rPr>
        <w:t>Новые технологии в дорожном строительстве применяемые организацией….</w:t>
      </w:r>
    </w:p>
    <w:p w:rsidR="00694828" w:rsidRDefault="00694828" w:rsidP="00692BBD">
      <w:pPr>
        <w:pStyle w:val="ab"/>
        <w:numPr>
          <w:ilvl w:val="1"/>
          <w:numId w:val="4"/>
        </w:numPr>
        <w:jc w:val="left"/>
        <w:rPr>
          <w:szCs w:val="28"/>
        </w:rPr>
      </w:pPr>
      <w:r>
        <w:rPr>
          <w:szCs w:val="28"/>
        </w:rPr>
        <w:t>Машинопарк организации………………………………………………………...</w:t>
      </w:r>
    </w:p>
    <w:p w:rsidR="007C51EF" w:rsidRDefault="007C51EF" w:rsidP="00692BBD">
      <w:pPr>
        <w:pStyle w:val="ab"/>
        <w:numPr>
          <w:ilvl w:val="1"/>
          <w:numId w:val="4"/>
        </w:numPr>
        <w:jc w:val="left"/>
        <w:rPr>
          <w:szCs w:val="28"/>
        </w:rPr>
      </w:pPr>
      <w:r>
        <w:rPr>
          <w:szCs w:val="28"/>
        </w:rPr>
        <w:t>Краткие сведения о месте прохождения практики……………………………...</w:t>
      </w:r>
    </w:p>
    <w:p w:rsidR="000C0F5B" w:rsidRDefault="000C0F5B" w:rsidP="000C0F5B">
      <w:pPr>
        <w:ind w:left="0" w:firstLine="0"/>
        <w:jc w:val="left"/>
        <w:rPr>
          <w:szCs w:val="28"/>
        </w:rPr>
      </w:pPr>
      <w:r>
        <w:rPr>
          <w:szCs w:val="28"/>
        </w:rPr>
        <w:t xml:space="preserve">     </w:t>
      </w:r>
      <w:r w:rsidR="006A4806">
        <w:rPr>
          <w:szCs w:val="28"/>
        </w:rPr>
        <w:t>2.</w:t>
      </w:r>
      <w:r>
        <w:rPr>
          <w:szCs w:val="28"/>
        </w:rPr>
        <w:t xml:space="preserve"> </w:t>
      </w:r>
      <w:r w:rsidR="00694828">
        <w:rPr>
          <w:szCs w:val="28"/>
        </w:rPr>
        <w:t>Сведения о местных дорожно-строительных материалах и их характеристика</w:t>
      </w:r>
      <w:r>
        <w:rPr>
          <w:szCs w:val="28"/>
        </w:rPr>
        <w:t>.</w:t>
      </w:r>
    </w:p>
    <w:p w:rsidR="00FD676B" w:rsidRDefault="00FD676B" w:rsidP="000C0F5B">
      <w:pPr>
        <w:ind w:left="0" w:firstLine="0"/>
        <w:jc w:val="left"/>
        <w:rPr>
          <w:szCs w:val="28"/>
        </w:rPr>
      </w:pPr>
      <w:r>
        <w:rPr>
          <w:szCs w:val="28"/>
        </w:rPr>
        <w:t xml:space="preserve">     3. </w:t>
      </w:r>
      <w:r w:rsidR="00694828">
        <w:rPr>
          <w:szCs w:val="28"/>
        </w:rPr>
        <w:t>Транспортная схема доставки материалов на объект реконструкции</w:t>
      </w:r>
      <w:r>
        <w:rPr>
          <w:szCs w:val="28"/>
        </w:rPr>
        <w:t>………...</w:t>
      </w:r>
      <w:r w:rsidR="00694828">
        <w:rPr>
          <w:szCs w:val="28"/>
        </w:rPr>
        <w:t>..</w:t>
      </w:r>
    </w:p>
    <w:p w:rsidR="00694828" w:rsidRDefault="000C0F5B" w:rsidP="000C0F5B">
      <w:pPr>
        <w:ind w:left="0" w:firstLine="0"/>
        <w:jc w:val="left"/>
        <w:rPr>
          <w:szCs w:val="28"/>
        </w:rPr>
      </w:pPr>
      <w:r>
        <w:rPr>
          <w:szCs w:val="28"/>
        </w:rPr>
        <w:t xml:space="preserve"> </w:t>
      </w:r>
      <w:r w:rsidR="00FD676B">
        <w:rPr>
          <w:szCs w:val="28"/>
        </w:rPr>
        <w:t xml:space="preserve">    4</w:t>
      </w:r>
      <w:r w:rsidR="00504581">
        <w:rPr>
          <w:szCs w:val="28"/>
        </w:rPr>
        <w:t xml:space="preserve">. </w:t>
      </w:r>
      <w:r w:rsidR="00694828">
        <w:rPr>
          <w:szCs w:val="28"/>
        </w:rPr>
        <w:t>Описание плана участка реконструируемой автомобильной дороги ………...</w:t>
      </w:r>
      <w:r w:rsidR="0021058F">
        <w:rPr>
          <w:szCs w:val="28"/>
        </w:rPr>
        <w:t xml:space="preserve">. </w:t>
      </w:r>
    </w:p>
    <w:p w:rsidR="00694828" w:rsidRDefault="00694828" w:rsidP="000C0F5B">
      <w:pPr>
        <w:ind w:left="0" w:firstLine="0"/>
        <w:jc w:val="left"/>
        <w:rPr>
          <w:szCs w:val="28"/>
        </w:rPr>
      </w:pPr>
      <w:r>
        <w:rPr>
          <w:szCs w:val="28"/>
        </w:rPr>
        <w:t xml:space="preserve">     5. Описание водоотводных сооружений на участке реконструкции……………..</w:t>
      </w:r>
    </w:p>
    <w:p w:rsidR="00694828" w:rsidRDefault="00694828" w:rsidP="000C0F5B">
      <w:pPr>
        <w:ind w:left="0" w:firstLine="0"/>
        <w:jc w:val="left"/>
        <w:rPr>
          <w:szCs w:val="28"/>
        </w:rPr>
      </w:pPr>
      <w:r>
        <w:rPr>
          <w:szCs w:val="28"/>
        </w:rPr>
        <w:t xml:space="preserve">     6. Ознакомление с проектом организации строительства…………………………</w:t>
      </w:r>
    </w:p>
    <w:p w:rsidR="00694828" w:rsidRDefault="00694828" w:rsidP="000C0F5B">
      <w:pPr>
        <w:ind w:left="0" w:firstLine="0"/>
        <w:jc w:val="left"/>
        <w:rPr>
          <w:szCs w:val="28"/>
        </w:rPr>
      </w:pPr>
      <w:r>
        <w:rPr>
          <w:szCs w:val="28"/>
        </w:rPr>
        <w:t xml:space="preserve">        6.1 Основные положения реконструкции участка автомобильной дороги……</w:t>
      </w:r>
    </w:p>
    <w:p w:rsidR="00694828" w:rsidRDefault="00694828" w:rsidP="000C0F5B">
      <w:pPr>
        <w:ind w:left="0" w:firstLine="0"/>
        <w:jc w:val="left"/>
        <w:rPr>
          <w:szCs w:val="28"/>
        </w:rPr>
      </w:pPr>
      <w:r>
        <w:rPr>
          <w:szCs w:val="28"/>
        </w:rPr>
        <w:t xml:space="preserve">        6.2 Стройгенплан участка реконструкции автомобильной дороги…………….</w:t>
      </w:r>
    </w:p>
    <w:p w:rsidR="00694828" w:rsidRDefault="00694828" w:rsidP="000C0F5B">
      <w:pPr>
        <w:ind w:left="0" w:firstLine="0"/>
        <w:jc w:val="left"/>
        <w:rPr>
          <w:szCs w:val="28"/>
        </w:rPr>
      </w:pPr>
      <w:r>
        <w:rPr>
          <w:szCs w:val="28"/>
        </w:rPr>
        <w:t xml:space="preserve">        6.3 Организация дорожного строительства……………………………………...</w:t>
      </w:r>
    </w:p>
    <w:p w:rsidR="00694828" w:rsidRDefault="00694828" w:rsidP="000C0F5B">
      <w:pPr>
        <w:ind w:left="0" w:firstLine="0"/>
        <w:jc w:val="left"/>
        <w:rPr>
          <w:szCs w:val="28"/>
        </w:rPr>
      </w:pPr>
      <w:r>
        <w:rPr>
          <w:szCs w:val="28"/>
        </w:rPr>
        <w:t xml:space="preserve">        6.4 Техника безопасности…………………………………………………………</w:t>
      </w:r>
    </w:p>
    <w:p w:rsidR="00694828" w:rsidRDefault="00694828" w:rsidP="000C0F5B">
      <w:pPr>
        <w:ind w:left="0" w:firstLine="0"/>
        <w:jc w:val="left"/>
        <w:rPr>
          <w:szCs w:val="28"/>
        </w:rPr>
      </w:pPr>
      <w:r>
        <w:rPr>
          <w:szCs w:val="28"/>
        </w:rPr>
        <w:t xml:space="preserve">     7. Ознакомление с проектом производства работ…………………………………</w:t>
      </w:r>
    </w:p>
    <w:p w:rsidR="00694828" w:rsidRDefault="00694828" w:rsidP="000C0F5B">
      <w:pPr>
        <w:ind w:left="0" w:firstLine="0"/>
        <w:jc w:val="left"/>
        <w:rPr>
          <w:szCs w:val="28"/>
        </w:rPr>
      </w:pPr>
      <w:r>
        <w:rPr>
          <w:szCs w:val="28"/>
        </w:rPr>
        <w:t xml:space="preserve">        7.1 Стройгенплан…………………………………………………………………..</w:t>
      </w:r>
    </w:p>
    <w:p w:rsidR="00694828" w:rsidRDefault="00694828" w:rsidP="00694828">
      <w:pPr>
        <w:ind w:left="113" w:firstLine="0"/>
        <w:jc w:val="left"/>
        <w:rPr>
          <w:szCs w:val="28"/>
        </w:rPr>
      </w:pPr>
      <w:r>
        <w:rPr>
          <w:szCs w:val="28"/>
        </w:rPr>
        <w:t xml:space="preserve">      7.2 Рабочие технологические карты на выполнение работ по реконструкции    земляного полотна и дорожной одежды………………………………………………</w:t>
      </w:r>
    </w:p>
    <w:p w:rsidR="00694828" w:rsidRDefault="00694828" w:rsidP="00694828">
      <w:pPr>
        <w:ind w:left="113" w:firstLine="0"/>
        <w:jc w:val="left"/>
        <w:rPr>
          <w:szCs w:val="28"/>
        </w:rPr>
      </w:pPr>
      <w:r>
        <w:rPr>
          <w:szCs w:val="28"/>
        </w:rPr>
        <w:t xml:space="preserve">      7.3 Линейный календарный график на реконструкцию участка автомобильной дороги……………………………………………………………………………………</w:t>
      </w:r>
    </w:p>
    <w:p w:rsidR="00694828" w:rsidRDefault="00694828" w:rsidP="00694828">
      <w:pPr>
        <w:ind w:left="113" w:firstLine="0"/>
        <w:jc w:val="left"/>
        <w:rPr>
          <w:szCs w:val="28"/>
        </w:rPr>
      </w:pPr>
      <w:r>
        <w:rPr>
          <w:szCs w:val="28"/>
        </w:rPr>
        <w:t xml:space="preserve">   8. Технология и организация работ по реконструкции участка автомобильной   дороги……………………………………………………………………………………</w:t>
      </w:r>
    </w:p>
    <w:p w:rsidR="00694828" w:rsidRDefault="00694828" w:rsidP="000C0F5B">
      <w:pPr>
        <w:ind w:left="0" w:firstLine="0"/>
        <w:jc w:val="left"/>
        <w:rPr>
          <w:szCs w:val="28"/>
        </w:rPr>
      </w:pPr>
      <w:r>
        <w:rPr>
          <w:szCs w:val="28"/>
        </w:rPr>
        <w:t xml:space="preserve">     9. Перечень работ выполняемых студентом на практике………………………….</w:t>
      </w:r>
    </w:p>
    <w:p w:rsidR="00694828" w:rsidRDefault="00694828" w:rsidP="000C0F5B">
      <w:pPr>
        <w:ind w:left="0" w:firstLine="0"/>
        <w:jc w:val="left"/>
        <w:rPr>
          <w:szCs w:val="28"/>
        </w:rPr>
      </w:pPr>
      <w:r>
        <w:rPr>
          <w:szCs w:val="28"/>
        </w:rPr>
        <w:t xml:space="preserve">     10. Обстановка участка автомобильной дороги……………………………………</w:t>
      </w:r>
    </w:p>
    <w:p w:rsidR="00694828" w:rsidRDefault="00694828" w:rsidP="000C0F5B">
      <w:pPr>
        <w:ind w:left="0" w:firstLine="0"/>
        <w:jc w:val="left"/>
        <w:rPr>
          <w:szCs w:val="28"/>
        </w:rPr>
      </w:pPr>
      <w:r>
        <w:rPr>
          <w:szCs w:val="28"/>
        </w:rPr>
        <w:t xml:space="preserve">     11. Перечень документов входящих в ПОС и ППР………………………………..</w:t>
      </w:r>
    </w:p>
    <w:p w:rsidR="00694828" w:rsidRDefault="00694828" w:rsidP="000C0F5B">
      <w:pPr>
        <w:ind w:left="0" w:firstLine="0"/>
        <w:jc w:val="left"/>
        <w:rPr>
          <w:szCs w:val="28"/>
        </w:rPr>
      </w:pPr>
      <w:r>
        <w:rPr>
          <w:szCs w:val="28"/>
        </w:rPr>
        <w:t xml:space="preserve">        11.1 ПОС…………………………………………………………………………….</w:t>
      </w:r>
    </w:p>
    <w:p w:rsidR="00694828" w:rsidRDefault="00694828" w:rsidP="000C0F5B">
      <w:pPr>
        <w:ind w:left="0" w:firstLine="0"/>
        <w:jc w:val="left"/>
        <w:rPr>
          <w:szCs w:val="28"/>
        </w:rPr>
      </w:pPr>
      <w:r>
        <w:rPr>
          <w:szCs w:val="28"/>
        </w:rPr>
        <w:lastRenderedPageBreak/>
        <w:t xml:space="preserve">        11.2 ППР…………………………………………………………………………….</w:t>
      </w:r>
    </w:p>
    <w:p w:rsidR="00694828" w:rsidRDefault="00694828" w:rsidP="000C0F5B">
      <w:pPr>
        <w:ind w:left="0" w:firstLine="0"/>
        <w:jc w:val="left"/>
        <w:rPr>
          <w:szCs w:val="28"/>
        </w:rPr>
      </w:pPr>
      <w:r>
        <w:rPr>
          <w:szCs w:val="28"/>
        </w:rPr>
        <w:t xml:space="preserve">    12. Ознакомление с документами мастера…………………………………………..</w:t>
      </w:r>
    </w:p>
    <w:p w:rsidR="00694828" w:rsidRDefault="00694828" w:rsidP="000C0F5B">
      <w:pPr>
        <w:ind w:left="0" w:firstLine="0"/>
        <w:jc w:val="left"/>
        <w:rPr>
          <w:szCs w:val="28"/>
        </w:rPr>
      </w:pPr>
      <w:r>
        <w:rPr>
          <w:szCs w:val="28"/>
        </w:rPr>
        <w:t xml:space="preserve">    13. Основные ТЭП реконструкции участка автомобильной дороги………………</w:t>
      </w:r>
    </w:p>
    <w:p w:rsidR="00504581" w:rsidRDefault="00504581" w:rsidP="000C0F5B">
      <w:pPr>
        <w:ind w:left="0" w:firstLine="0"/>
        <w:jc w:val="left"/>
        <w:rPr>
          <w:szCs w:val="28"/>
        </w:rPr>
      </w:pPr>
      <w:r>
        <w:rPr>
          <w:szCs w:val="28"/>
        </w:rPr>
        <w:t xml:space="preserve">     Заключение ……………………………………………………………………………</w:t>
      </w:r>
    </w:p>
    <w:p w:rsidR="001044F8" w:rsidRDefault="00504581" w:rsidP="001044F8">
      <w:pPr>
        <w:ind w:left="0" w:firstLine="0"/>
        <w:rPr>
          <w:szCs w:val="28"/>
        </w:rPr>
      </w:pPr>
      <w:r>
        <w:rPr>
          <w:szCs w:val="28"/>
        </w:rPr>
        <w:t xml:space="preserve">     Список литературы……………………………………………....................................</w:t>
      </w:r>
    </w:p>
    <w:p w:rsidR="00946E20" w:rsidRDefault="001044F8" w:rsidP="001044F8">
      <w:pPr>
        <w:ind w:left="170" w:firstLine="709"/>
        <w:jc w:val="left"/>
        <w:rPr>
          <w:szCs w:val="28"/>
        </w:rPr>
      </w:pPr>
      <w:r>
        <w:rPr>
          <w:szCs w:val="28"/>
        </w:rPr>
        <w:t>Приложение А. Ведомость и схема поставки дорожно-строительных            материалов на объект реконструкции участка автомобильной дороги……………</w:t>
      </w:r>
      <w:r w:rsidR="00BC377F">
        <w:rPr>
          <w:szCs w:val="28"/>
        </w:rPr>
        <w:t>.</w:t>
      </w:r>
    </w:p>
    <w:p w:rsidR="001044F8" w:rsidRDefault="001044F8" w:rsidP="001044F8">
      <w:pPr>
        <w:ind w:left="170" w:firstLine="709"/>
        <w:jc w:val="left"/>
        <w:rPr>
          <w:szCs w:val="28"/>
        </w:rPr>
      </w:pPr>
      <w:r>
        <w:rPr>
          <w:szCs w:val="28"/>
        </w:rPr>
        <w:t>Приложение В. План трассы, продольный профиль и типы поперечных пр</w:t>
      </w:r>
      <w:r>
        <w:rPr>
          <w:szCs w:val="28"/>
        </w:rPr>
        <w:t>о</w:t>
      </w:r>
      <w:r>
        <w:rPr>
          <w:szCs w:val="28"/>
        </w:rPr>
        <w:t>филей участка реконструкции автомобильной дороги……………………………...</w:t>
      </w:r>
    </w:p>
    <w:p w:rsidR="001044F8" w:rsidRDefault="001044F8" w:rsidP="001044F8">
      <w:pPr>
        <w:ind w:left="170" w:firstLine="709"/>
        <w:jc w:val="left"/>
        <w:rPr>
          <w:szCs w:val="28"/>
        </w:rPr>
      </w:pPr>
      <w:r>
        <w:rPr>
          <w:szCs w:val="28"/>
        </w:rPr>
        <w:t>Приложение С. Линейный календарный график……………………………...</w:t>
      </w:r>
    </w:p>
    <w:p w:rsidR="001044F8" w:rsidRDefault="001044F8" w:rsidP="001044F8">
      <w:pPr>
        <w:ind w:left="170" w:firstLine="709"/>
        <w:jc w:val="left"/>
        <w:rPr>
          <w:szCs w:val="28"/>
        </w:rPr>
      </w:pPr>
      <w:r>
        <w:rPr>
          <w:szCs w:val="28"/>
        </w:rPr>
        <w:t xml:space="preserve">Приложение </w:t>
      </w:r>
      <w:r>
        <w:rPr>
          <w:szCs w:val="28"/>
          <w:lang w:val="en-US"/>
        </w:rPr>
        <w:t>D</w:t>
      </w:r>
      <w:r>
        <w:rPr>
          <w:szCs w:val="28"/>
        </w:rPr>
        <w:t>. Схемы обстановки участка автомобильной дороги………...</w:t>
      </w:r>
    </w:p>
    <w:p w:rsidR="001044F8" w:rsidRPr="001044F8" w:rsidRDefault="001044F8" w:rsidP="001044F8">
      <w:pPr>
        <w:ind w:left="170" w:firstLine="709"/>
        <w:jc w:val="left"/>
        <w:rPr>
          <w:szCs w:val="28"/>
        </w:rPr>
      </w:pPr>
    </w:p>
    <w:p w:rsidR="00903C3E" w:rsidRDefault="00903C3E" w:rsidP="00183886">
      <w:pPr>
        <w:ind w:firstLine="851"/>
        <w:jc w:val="right"/>
        <w:rPr>
          <w:szCs w:val="28"/>
        </w:rPr>
      </w:pPr>
    </w:p>
    <w:p w:rsidR="002C30F3" w:rsidRDefault="002C30F3" w:rsidP="00183886">
      <w:pPr>
        <w:ind w:firstLine="851"/>
        <w:jc w:val="right"/>
        <w:rPr>
          <w:szCs w:val="28"/>
        </w:rPr>
      </w:pPr>
    </w:p>
    <w:p w:rsidR="00903C3E" w:rsidRDefault="00903C3E" w:rsidP="00183886">
      <w:pPr>
        <w:ind w:firstLine="851"/>
        <w:jc w:val="right"/>
        <w:rPr>
          <w:szCs w:val="28"/>
        </w:rPr>
      </w:pPr>
    </w:p>
    <w:p w:rsidR="001E6E79" w:rsidRDefault="001E6E79" w:rsidP="005F31A2">
      <w:pPr>
        <w:ind w:left="0" w:right="57" w:firstLine="0"/>
        <w:rPr>
          <w:szCs w:val="28"/>
        </w:rPr>
      </w:pPr>
    </w:p>
    <w:p w:rsidR="0021058F" w:rsidRDefault="0021058F" w:rsidP="005F31A2">
      <w:pPr>
        <w:ind w:left="0" w:right="57" w:firstLine="0"/>
        <w:rPr>
          <w:szCs w:val="28"/>
        </w:rPr>
      </w:pPr>
    </w:p>
    <w:p w:rsidR="002C30F3" w:rsidRDefault="002C30F3" w:rsidP="005F31A2">
      <w:pPr>
        <w:ind w:left="0" w:right="57" w:firstLine="0"/>
        <w:rPr>
          <w:szCs w:val="28"/>
        </w:rPr>
      </w:pPr>
    </w:p>
    <w:p w:rsidR="00694828" w:rsidRDefault="00694828" w:rsidP="005F31A2">
      <w:pPr>
        <w:ind w:left="0" w:right="57" w:firstLine="0"/>
        <w:rPr>
          <w:szCs w:val="28"/>
        </w:rPr>
      </w:pPr>
    </w:p>
    <w:p w:rsidR="00694828" w:rsidRDefault="00694828" w:rsidP="005F31A2">
      <w:pPr>
        <w:ind w:left="0" w:right="57" w:firstLine="0"/>
        <w:rPr>
          <w:szCs w:val="28"/>
        </w:rPr>
      </w:pPr>
    </w:p>
    <w:p w:rsidR="00694828" w:rsidRDefault="00694828" w:rsidP="005F31A2">
      <w:pPr>
        <w:ind w:left="0" w:right="57" w:firstLine="0"/>
        <w:rPr>
          <w:szCs w:val="28"/>
        </w:rPr>
      </w:pPr>
    </w:p>
    <w:p w:rsidR="00694828" w:rsidRDefault="00694828" w:rsidP="005F31A2">
      <w:pPr>
        <w:ind w:left="0" w:right="57" w:firstLine="0"/>
        <w:rPr>
          <w:szCs w:val="28"/>
        </w:rPr>
      </w:pPr>
    </w:p>
    <w:p w:rsidR="00694828" w:rsidRDefault="00694828" w:rsidP="005F31A2">
      <w:pPr>
        <w:ind w:left="0" w:right="57" w:firstLine="0"/>
        <w:rPr>
          <w:szCs w:val="28"/>
        </w:rPr>
      </w:pPr>
    </w:p>
    <w:p w:rsidR="00694828" w:rsidRDefault="00694828" w:rsidP="005F31A2">
      <w:pPr>
        <w:ind w:left="0" w:right="57" w:firstLine="0"/>
        <w:rPr>
          <w:szCs w:val="28"/>
        </w:rPr>
      </w:pPr>
    </w:p>
    <w:p w:rsidR="00694828" w:rsidRDefault="00694828" w:rsidP="005F31A2">
      <w:pPr>
        <w:ind w:left="0" w:right="57" w:firstLine="0"/>
        <w:rPr>
          <w:szCs w:val="28"/>
        </w:rPr>
      </w:pPr>
    </w:p>
    <w:p w:rsidR="00694828" w:rsidRDefault="00694828" w:rsidP="005F31A2">
      <w:pPr>
        <w:ind w:left="0" w:right="57" w:firstLine="0"/>
        <w:rPr>
          <w:szCs w:val="28"/>
        </w:rPr>
      </w:pPr>
    </w:p>
    <w:p w:rsidR="00694828" w:rsidRDefault="00694828" w:rsidP="005F31A2">
      <w:pPr>
        <w:ind w:left="0" w:right="57" w:firstLine="0"/>
        <w:rPr>
          <w:szCs w:val="28"/>
        </w:rPr>
      </w:pPr>
    </w:p>
    <w:p w:rsidR="00694828" w:rsidRDefault="00694828" w:rsidP="005F31A2">
      <w:pPr>
        <w:ind w:left="0" w:right="57" w:firstLine="0"/>
        <w:rPr>
          <w:szCs w:val="28"/>
        </w:rPr>
      </w:pPr>
    </w:p>
    <w:p w:rsidR="00694828" w:rsidRDefault="00694828" w:rsidP="005F31A2">
      <w:pPr>
        <w:ind w:left="0" w:right="57" w:firstLine="0"/>
        <w:rPr>
          <w:szCs w:val="28"/>
        </w:rPr>
      </w:pPr>
    </w:p>
    <w:p w:rsidR="00694828" w:rsidRDefault="00694828" w:rsidP="005F31A2">
      <w:pPr>
        <w:ind w:left="0" w:right="57" w:firstLine="0"/>
        <w:rPr>
          <w:szCs w:val="28"/>
        </w:rPr>
      </w:pPr>
    </w:p>
    <w:p w:rsidR="00C06C55" w:rsidRDefault="00EC604B" w:rsidP="00EC604B">
      <w:pPr>
        <w:pStyle w:val="ab"/>
        <w:numPr>
          <w:ilvl w:val="0"/>
          <w:numId w:val="20"/>
        </w:numPr>
        <w:ind w:left="924" w:hanging="357"/>
        <w:jc w:val="left"/>
        <w:rPr>
          <w:szCs w:val="28"/>
        </w:rPr>
      </w:pPr>
      <w:r>
        <w:rPr>
          <w:szCs w:val="28"/>
        </w:rPr>
        <w:lastRenderedPageBreak/>
        <w:t>КРАТКИЕ СВЕДЕНИЯ ДОРОЖНО-СТРОИТЕЛЬНОЙ ОРГАНИЗАЦИИ ОАО «БЙСКОЕ ДСУ – 1»</w:t>
      </w:r>
    </w:p>
    <w:p w:rsidR="00EC604B" w:rsidRDefault="00EC604B" w:rsidP="00EC604B">
      <w:pPr>
        <w:pStyle w:val="ab"/>
        <w:ind w:left="1495" w:firstLine="0"/>
        <w:jc w:val="left"/>
        <w:rPr>
          <w:szCs w:val="28"/>
        </w:rPr>
      </w:pPr>
    </w:p>
    <w:p w:rsidR="00EC604B" w:rsidRDefault="00EC604B" w:rsidP="00EC604B">
      <w:pPr>
        <w:ind w:left="170" w:firstLine="709"/>
        <w:jc w:val="left"/>
        <w:rPr>
          <w:szCs w:val="28"/>
        </w:rPr>
      </w:pPr>
      <w:r>
        <w:rPr>
          <w:szCs w:val="28"/>
        </w:rPr>
        <w:t>Открытое Акционерное Общество «Дорожно-строительное управление №1»</w:t>
      </w:r>
    </w:p>
    <w:p w:rsidR="00EC604B" w:rsidRDefault="00EC604B" w:rsidP="00EC604B">
      <w:pPr>
        <w:ind w:left="170" w:firstLine="709"/>
        <w:jc w:val="left"/>
        <w:rPr>
          <w:szCs w:val="28"/>
          <w:u w:val="single"/>
        </w:rPr>
      </w:pPr>
      <w:r w:rsidRPr="00EC604B">
        <w:rPr>
          <w:szCs w:val="28"/>
          <w:u w:val="single"/>
        </w:rPr>
        <w:t>Почтовый адрес: 659318, Алтайский край, г. Бийск ул. Яминская д.18.</w:t>
      </w:r>
    </w:p>
    <w:p w:rsidR="00EC604B" w:rsidRDefault="00EC604B" w:rsidP="00EC604B">
      <w:pPr>
        <w:ind w:left="170" w:firstLine="709"/>
        <w:jc w:val="left"/>
        <w:rPr>
          <w:szCs w:val="28"/>
          <w:u w:val="single"/>
        </w:rPr>
      </w:pPr>
      <w:r>
        <w:rPr>
          <w:szCs w:val="28"/>
          <w:u w:val="single"/>
        </w:rPr>
        <w:t>Генеральный директор – Рясной Олег Николаевич</w:t>
      </w:r>
    </w:p>
    <w:p w:rsidR="00EC604B" w:rsidRDefault="00EC604B" w:rsidP="00EC604B">
      <w:pPr>
        <w:ind w:left="170" w:firstLine="709"/>
        <w:jc w:val="left"/>
        <w:rPr>
          <w:szCs w:val="28"/>
          <w:u w:val="single"/>
        </w:rPr>
      </w:pPr>
      <w:r>
        <w:rPr>
          <w:szCs w:val="28"/>
          <w:u w:val="single"/>
        </w:rPr>
        <w:t>Главный Инженер – Малина Станислав Геннадьевич</w:t>
      </w:r>
    </w:p>
    <w:p w:rsidR="00EC604B" w:rsidRDefault="00EC604B" w:rsidP="00EC604B">
      <w:pPr>
        <w:ind w:left="170" w:firstLine="709"/>
        <w:jc w:val="left"/>
        <w:rPr>
          <w:szCs w:val="28"/>
          <w:u w:val="single"/>
        </w:rPr>
      </w:pPr>
      <w:r>
        <w:rPr>
          <w:szCs w:val="28"/>
          <w:u w:val="single"/>
        </w:rPr>
        <w:t>Прораб участка реконструкции – Кучерук Владимир Борисович</w:t>
      </w:r>
    </w:p>
    <w:p w:rsidR="00EC604B" w:rsidRDefault="00EC604B" w:rsidP="00EC604B">
      <w:pPr>
        <w:ind w:left="170" w:firstLine="709"/>
        <w:jc w:val="left"/>
        <w:rPr>
          <w:szCs w:val="28"/>
          <w:u w:val="single"/>
        </w:rPr>
      </w:pPr>
      <w:r>
        <w:rPr>
          <w:szCs w:val="28"/>
          <w:u w:val="single"/>
        </w:rPr>
        <w:t>Начальник участка реконструкции – Рясной Владимир Николаевич</w:t>
      </w:r>
    </w:p>
    <w:p w:rsidR="00EC604B" w:rsidRDefault="00EC604B" w:rsidP="00EC604B">
      <w:pPr>
        <w:ind w:left="170" w:firstLine="709"/>
        <w:jc w:val="left"/>
        <w:rPr>
          <w:szCs w:val="28"/>
          <w:u w:val="single"/>
        </w:rPr>
      </w:pPr>
    </w:p>
    <w:p w:rsidR="00EC604B" w:rsidRDefault="00EC604B" w:rsidP="00EC604B">
      <w:pPr>
        <w:pStyle w:val="ab"/>
        <w:numPr>
          <w:ilvl w:val="1"/>
          <w:numId w:val="20"/>
        </w:numPr>
        <w:tabs>
          <w:tab w:val="left" w:pos="1276"/>
        </w:tabs>
        <w:spacing w:after="240"/>
        <w:ind w:left="851" w:firstLine="0"/>
        <w:jc w:val="left"/>
        <w:rPr>
          <w:szCs w:val="28"/>
        </w:rPr>
      </w:pPr>
      <w:r w:rsidRPr="00EC604B">
        <w:rPr>
          <w:szCs w:val="28"/>
        </w:rPr>
        <w:t>Краткая характеристика организации и виды выполняемых работ в 2010 г</w:t>
      </w: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  <w:r w:rsidRPr="0056568E">
        <w:rPr>
          <w:rFonts w:eastAsia="Times New Roman" w:cs="Times New Roman"/>
          <w:szCs w:val="28"/>
        </w:rPr>
        <w:t xml:space="preserve">Основной деятельностью </w:t>
      </w:r>
      <w:r>
        <w:rPr>
          <w:szCs w:val="28"/>
        </w:rPr>
        <w:t>ОАО</w:t>
      </w:r>
      <w:r w:rsidRPr="0056568E">
        <w:rPr>
          <w:rFonts w:eastAsia="Times New Roman" w:cs="Times New Roman"/>
          <w:szCs w:val="28"/>
        </w:rPr>
        <w:t xml:space="preserve">« </w:t>
      </w:r>
      <w:r>
        <w:rPr>
          <w:szCs w:val="28"/>
        </w:rPr>
        <w:t>Бийское</w:t>
      </w:r>
      <w:r w:rsidRPr="0056568E">
        <w:rPr>
          <w:rFonts w:eastAsia="Times New Roman" w:cs="Times New Roman"/>
          <w:szCs w:val="28"/>
        </w:rPr>
        <w:t xml:space="preserve"> ДСУ-</w:t>
      </w:r>
      <w:r>
        <w:rPr>
          <w:szCs w:val="28"/>
        </w:rPr>
        <w:t>1</w:t>
      </w:r>
      <w:r w:rsidRPr="0056568E">
        <w:rPr>
          <w:rFonts w:eastAsia="Times New Roman" w:cs="Times New Roman"/>
          <w:szCs w:val="28"/>
        </w:rPr>
        <w:t>»  являются все виды работ, связанные с дорожным хозяйством: строительство, реконструкция, ремонт и с</w:t>
      </w:r>
      <w:r w:rsidRPr="0056568E">
        <w:rPr>
          <w:rFonts w:eastAsia="Times New Roman" w:cs="Times New Roman"/>
          <w:szCs w:val="28"/>
        </w:rPr>
        <w:t>о</w:t>
      </w:r>
      <w:r w:rsidRPr="0056568E">
        <w:rPr>
          <w:rFonts w:eastAsia="Times New Roman" w:cs="Times New Roman"/>
          <w:szCs w:val="28"/>
        </w:rPr>
        <w:t>держание автомобильных дорог и искусственных сооружений на них. Предпр</w:t>
      </w:r>
      <w:r w:rsidRPr="0056568E">
        <w:rPr>
          <w:rFonts w:eastAsia="Times New Roman" w:cs="Times New Roman"/>
          <w:szCs w:val="28"/>
        </w:rPr>
        <w:t>и</w:t>
      </w:r>
      <w:r w:rsidRPr="0056568E">
        <w:rPr>
          <w:rFonts w:eastAsia="Times New Roman" w:cs="Times New Roman"/>
          <w:szCs w:val="28"/>
        </w:rPr>
        <w:t>ятию разрешено осуществление деятельности по строительству зданий и сооруж</w:t>
      </w:r>
      <w:r w:rsidRPr="0056568E">
        <w:rPr>
          <w:rFonts w:eastAsia="Times New Roman" w:cs="Times New Roman"/>
          <w:szCs w:val="28"/>
        </w:rPr>
        <w:t>е</w:t>
      </w:r>
      <w:r w:rsidRPr="0056568E">
        <w:rPr>
          <w:rFonts w:eastAsia="Times New Roman" w:cs="Times New Roman"/>
          <w:szCs w:val="28"/>
        </w:rPr>
        <w:t>ний I и II уровней ответственности в соответствии с государственным стандартом.</w:t>
      </w: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spacing w:line="240" w:lineRule="auto"/>
        <w:ind w:left="170" w:firstLine="0"/>
        <w:jc w:val="left"/>
        <w:rPr>
          <w:szCs w:val="28"/>
        </w:rPr>
      </w:pPr>
      <w:r>
        <w:rPr>
          <w:szCs w:val="28"/>
        </w:rPr>
        <w:t>Таблица 1</w:t>
      </w:r>
      <w:r w:rsidR="00301F22">
        <w:rPr>
          <w:szCs w:val="28"/>
        </w:rPr>
        <w:t>.1</w:t>
      </w:r>
      <w:r>
        <w:rPr>
          <w:szCs w:val="28"/>
        </w:rPr>
        <w:t xml:space="preserve"> – План  дорожно-строительных работ ОАО «ДСУ – 1» на 2010 год</w:t>
      </w:r>
    </w:p>
    <w:tbl>
      <w:tblPr>
        <w:tblStyle w:val="a3"/>
        <w:tblW w:w="0" w:type="auto"/>
        <w:jc w:val="center"/>
        <w:tblInd w:w="170" w:type="dxa"/>
        <w:tblLook w:val="04A0"/>
      </w:tblPr>
      <w:tblGrid>
        <w:gridCol w:w="768"/>
        <w:gridCol w:w="6164"/>
        <w:gridCol w:w="1610"/>
        <w:gridCol w:w="1680"/>
      </w:tblGrid>
      <w:tr w:rsidR="00EC604B" w:rsidTr="00EC604B">
        <w:trPr>
          <w:trHeight w:val="285"/>
          <w:jc w:val="center"/>
        </w:trPr>
        <w:tc>
          <w:tcPr>
            <w:tcW w:w="768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center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№ п</w:t>
            </w:r>
            <w:r w:rsidRPr="00EC604B">
              <w:rPr>
                <w:sz w:val="26"/>
                <w:szCs w:val="26"/>
                <w:lang w:val="en-US"/>
              </w:rPr>
              <w:t>/</w:t>
            </w:r>
            <w:r w:rsidRPr="00EC604B">
              <w:rPr>
                <w:sz w:val="26"/>
                <w:szCs w:val="26"/>
              </w:rPr>
              <w:t>п</w:t>
            </w:r>
          </w:p>
        </w:tc>
        <w:tc>
          <w:tcPr>
            <w:tcW w:w="6164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center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 xml:space="preserve">Наименование объектов          </w:t>
            </w:r>
          </w:p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center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и видов работ</w:t>
            </w:r>
          </w:p>
        </w:tc>
        <w:tc>
          <w:tcPr>
            <w:tcW w:w="1610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center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 xml:space="preserve">Объем   </w:t>
            </w:r>
            <w:r>
              <w:rPr>
                <w:sz w:val="26"/>
                <w:szCs w:val="26"/>
              </w:rPr>
              <w:t xml:space="preserve">   </w:t>
            </w:r>
            <w:r w:rsidRPr="00EC604B">
              <w:rPr>
                <w:sz w:val="26"/>
                <w:szCs w:val="26"/>
              </w:rPr>
              <w:t>работ, км</w:t>
            </w:r>
          </w:p>
        </w:tc>
        <w:tc>
          <w:tcPr>
            <w:tcW w:w="1680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center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Сроки             выполнения</w:t>
            </w:r>
          </w:p>
        </w:tc>
      </w:tr>
      <w:tr w:rsidR="00EC604B" w:rsidTr="00EC604B">
        <w:trPr>
          <w:trHeight w:val="232"/>
          <w:jc w:val="center"/>
        </w:trPr>
        <w:tc>
          <w:tcPr>
            <w:tcW w:w="768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center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1</w:t>
            </w:r>
          </w:p>
        </w:tc>
        <w:tc>
          <w:tcPr>
            <w:tcW w:w="6164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left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Строительство внутриплощадочных дорог с ливн</w:t>
            </w:r>
            <w:r w:rsidRPr="00EC604B">
              <w:rPr>
                <w:sz w:val="26"/>
                <w:szCs w:val="26"/>
              </w:rPr>
              <w:t>е</w:t>
            </w:r>
            <w:r w:rsidRPr="00EC604B">
              <w:rPr>
                <w:sz w:val="26"/>
                <w:szCs w:val="26"/>
              </w:rPr>
              <w:t>вой канализацией, сетей наружного освещения и стоянкой, в т.ч. участок дороги Алтайское-Ая-Нижнекаянча-Бирюзовая      катунь км 60+000 – км 71+850</w:t>
            </w:r>
          </w:p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left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ОЭЗ ТРТ на территории Алтайского района Алта</w:t>
            </w:r>
            <w:r w:rsidRPr="00EC604B">
              <w:rPr>
                <w:sz w:val="26"/>
                <w:szCs w:val="26"/>
              </w:rPr>
              <w:t>й</w:t>
            </w:r>
            <w:r w:rsidRPr="00EC604B">
              <w:rPr>
                <w:sz w:val="26"/>
                <w:szCs w:val="26"/>
              </w:rPr>
              <w:t>ского края</w:t>
            </w:r>
          </w:p>
        </w:tc>
        <w:tc>
          <w:tcPr>
            <w:tcW w:w="1610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left"/>
              <w:rPr>
                <w:sz w:val="26"/>
                <w:szCs w:val="26"/>
              </w:rPr>
            </w:pPr>
          </w:p>
          <w:p w:rsidR="00EC604B" w:rsidRPr="00EC604B" w:rsidRDefault="00EC604B" w:rsidP="00EC604B">
            <w:pPr>
              <w:ind w:right="0"/>
              <w:rPr>
                <w:sz w:val="26"/>
                <w:szCs w:val="26"/>
              </w:rPr>
            </w:pPr>
          </w:p>
          <w:p w:rsidR="00EC604B" w:rsidRPr="00EC604B" w:rsidRDefault="00EC604B" w:rsidP="00EC604B">
            <w:pPr>
              <w:ind w:right="0"/>
              <w:rPr>
                <w:sz w:val="26"/>
                <w:szCs w:val="26"/>
              </w:rPr>
            </w:pPr>
          </w:p>
          <w:p w:rsidR="00EC604B" w:rsidRPr="00EC604B" w:rsidRDefault="00EC604B" w:rsidP="00EC604B">
            <w:pPr>
              <w:ind w:right="0"/>
              <w:rPr>
                <w:sz w:val="26"/>
                <w:szCs w:val="26"/>
              </w:rPr>
            </w:pPr>
          </w:p>
          <w:p w:rsidR="00EC604B" w:rsidRPr="00EC604B" w:rsidRDefault="00EC604B" w:rsidP="00EC604B">
            <w:pPr>
              <w:ind w:left="0" w:right="0" w:firstLine="0"/>
              <w:jc w:val="center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12,192</w:t>
            </w:r>
          </w:p>
        </w:tc>
        <w:tc>
          <w:tcPr>
            <w:tcW w:w="1680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left"/>
              <w:rPr>
                <w:sz w:val="26"/>
                <w:szCs w:val="26"/>
              </w:rPr>
            </w:pPr>
          </w:p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left"/>
              <w:rPr>
                <w:sz w:val="26"/>
                <w:szCs w:val="26"/>
              </w:rPr>
            </w:pPr>
          </w:p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left"/>
              <w:rPr>
                <w:sz w:val="26"/>
                <w:szCs w:val="26"/>
              </w:rPr>
            </w:pPr>
          </w:p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left"/>
              <w:rPr>
                <w:sz w:val="26"/>
                <w:szCs w:val="26"/>
              </w:rPr>
            </w:pPr>
          </w:p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left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01.01.2010</w:t>
            </w:r>
          </w:p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left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31.12.2010</w:t>
            </w:r>
          </w:p>
        </w:tc>
      </w:tr>
      <w:tr w:rsidR="00EC604B" w:rsidTr="00EC604B">
        <w:trPr>
          <w:trHeight w:val="309"/>
          <w:jc w:val="center"/>
        </w:trPr>
        <w:tc>
          <w:tcPr>
            <w:tcW w:w="768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center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2</w:t>
            </w:r>
          </w:p>
        </w:tc>
        <w:tc>
          <w:tcPr>
            <w:tcW w:w="6164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left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Строительство мостового перехода через реку К</w:t>
            </w:r>
            <w:r w:rsidRPr="00EC604B">
              <w:rPr>
                <w:sz w:val="26"/>
                <w:szCs w:val="26"/>
              </w:rPr>
              <w:t>а</w:t>
            </w:r>
            <w:r w:rsidRPr="00EC604B">
              <w:rPr>
                <w:sz w:val="26"/>
                <w:szCs w:val="26"/>
              </w:rPr>
              <w:t>тунь у с Ая</w:t>
            </w:r>
          </w:p>
        </w:tc>
        <w:tc>
          <w:tcPr>
            <w:tcW w:w="1610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center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0,964</w:t>
            </w:r>
          </w:p>
        </w:tc>
        <w:tc>
          <w:tcPr>
            <w:tcW w:w="1680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left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01.01.2010</w:t>
            </w:r>
          </w:p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left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31.12.2010</w:t>
            </w:r>
          </w:p>
        </w:tc>
      </w:tr>
      <w:tr w:rsidR="00EC604B" w:rsidTr="00EC604B">
        <w:trPr>
          <w:trHeight w:val="271"/>
          <w:jc w:val="center"/>
        </w:trPr>
        <w:tc>
          <w:tcPr>
            <w:tcW w:w="768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center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3</w:t>
            </w:r>
          </w:p>
        </w:tc>
        <w:tc>
          <w:tcPr>
            <w:tcW w:w="6164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left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Реконструкция автомобильной дороги        Алта</w:t>
            </w:r>
            <w:r w:rsidRPr="00EC604B">
              <w:rPr>
                <w:sz w:val="26"/>
                <w:szCs w:val="26"/>
              </w:rPr>
              <w:t>й</w:t>
            </w:r>
            <w:r w:rsidRPr="00EC604B">
              <w:rPr>
                <w:sz w:val="26"/>
                <w:szCs w:val="26"/>
              </w:rPr>
              <w:t>ское-Ая-Нижнекаянча-Бирюзовая      катунь км 42+700 – км 54+000</w:t>
            </w:r>
          </w:p>
        </w:tc>
        <w:tc>
          <w:tcPr>
            <w:tcW w:w="1610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center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2,7</w:t>
            </w:r>
          </w:p>
        </w:tc>
        <w:tc>
          <w:tcPr>
            <w:tcW w:w="1680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left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01.05.2010</w:t>
            </w:r>
          </w:p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left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31.10.2010</w:t>
            </w:r>
          </w:p>
        </w:tc>
      </w:tr>
      <w:tr w:rsidR="00EC604B" w:rsidTr="00EC604B">
        <w:trPr>
          <w:trHeight w:val="77"/>
          <w:jc w:val="center"/>
        </w:trPr>
        <w:tc>
          <w:tcPr>
            <w:tcW w:w="768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center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4</w:t>
            </w:r>
          </w:p>
        </w:tc>
        <w:tc>
          <w:tcPr>
            <w:tcW w:w="6164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left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Строительство автомобильной дороги      Нижнек</w:t>
            </w:r>
            <w:r w:rsidRPr="00EC604B">
              <w:rPr>
                <w:sz w:val="26"/>
                <w:szCs w:val="26"/>
              </w:rPr>
              <w:t>а</w:t>
            </w:r>
            <w:r w:rsidRPr="00EC604B">
              <w:rPr>
                <w:sz w:val="26"/>
                <w:szCs w:val="26"/>
              </w:rPr>
              <w:t>янча-Сибирская монета         ПК62+00 – ПК 81+21</w:t>
            </w:r>
          </w:p>
        </w:tc>
        <w:tc>
          <w:tcPr>
            <w:tcW w:w="1610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center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1,921</w:t>
            </w:r>
          </w:p>
        </w:tc>
        <w:tc>
          <w:tcPr>
            <w:tcW w:w="1680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left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01.08.2010</w:t>
            </w:r>
          </w:p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left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01.09.2010</w:t>
            </w:r>
          </w:p>
        </w:tc>
      </w:tr>
      <w:tr w:rsidR="00EC604B" w:rsidTr="00EC604B">
        <w:trPr>
          <w:trHeight w:val="181"/>
          <w:jc w:val="center"/>
        </w:trPr>
        <w:tc>
          <w:tcPr>
            <w:tcW w:w="768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center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5</w:t>
            </w:r>
          </w:p>
        </w:tc>
        <w:tc>
          <w:tcPr>
            <w:tcW w:w="6164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left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Текущий и капитальный ремонт дорог г.Бийска</w:t>
            </w:r>
          </w:p>
        </w:tc>
        <w:tc>
          <w:tcPr>
            <w:tcW w:w="1610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center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14,7</w:t>
            </w:r>
          </w:p>
        </w:tc>
        <w:tc>
          <w:tcPr>
            <w:tcW w:w="1680" w:type="dxa"/>
            <w:vAlign w:val="center"/>
          </w:tcPr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left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01.05.2010</w:t>
            </w:r>
          </w:p>
          <w:p w:rsidR="00EC604B" w:rsidRPr="00EC604B" w:rsidRDefault="00EC604B" w:rsidP="00EC604B">
            <w:pPr>
              <w:pStyle w:val="ab"/>
              <w:spacing w:line="240" w:lineRule="auto"/>
              <w:ind w:left="0" w:right="0" w:firstLine="0"/>
              <w:jc w:val="left"/>
              <w:rPr>
                <w:sz w:val="26"/>
                <w:szCs w:val="26"/>
              </w:rPr>
            </w:pPr>
            <w:r w:rsidRPr="00EC604B">
              <w:rPr>
                <w:sz w:val="26"/>
                <w:szCs w:val="26"/>
              </w:rPr>
              <w:t>01.10.2010</w:t>
            </w:r>
          </w:p>
        </w:tc>
      </w:tr>
    </w:tbl>
    <w:p w:rsidR="00EC604B" w:rsidRPr="007C51EF" w:rsidRDefault="00EC604B" w:rsidP="00EC604B">
      <w:pPr>
        <w:pStyle w:val="ab"/>
        <w:numPr>
          <w:ilvl w:val="1"/>
          <w:numId w:val="20"/>
        </w:numPr>
        <w:jc w:val="left"/>
        <w:rPr>
          <w:color w:val="FF0000"/>
          <w:szCs w:val="28"/>
        </w:rPr>
      </w:pPr>
      <w:r w:rsidRPr="007C51EF">
        <w:rPr>
          <w:color w:val="FF0000"/>
          <w:szCs w:val="28"/>
        </w:rPr>
        <w:lastRenderedPageBreak/>
        <w:t xml:space="preserve">Система управления организацией </w:t>
      </w: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ind w:left="170" w:firstLine="709"/>
        <w:jc w:val="left"/>
        <w:rPr>
          <w:szCs w:val="28"/>
        </w:rPr>
      </w:pPr>
    </w:p>
    <w:p w:rsidR="00EC604B" w:rsidRDefault="00EC604B" w:rsidP="00EC604B">
      <w:pPr>
        <w:pStyle w:val="ab"/>
        <w:numPr>
          <w:ilvl w:val="1"/>
          <w:numId w:val="20"/>
        </w:numPr>
        <w:jc w:val="left"/>
        <w:rPr>
          <w:szCs w:val="28"/>
        </w:rPr>
      </w:pPr>
      <w:r>
        <w:rPr>
          <w:szCs w:val="28"/>
        </w:rPr>
        <w:lastRenderedPageBreak/>
        <w:t>Новые технологии в дорожном строительстве применяемые организ</w:t>
      </w:r>
      <w:r>
        <w:rPr>
          <w:szCs w:val="28"/>
        </w:rPr>
        <w:t>а</w:t>
      </w:r>
      <w:r>
        <w:rPr>
          <w:szCs w:val="28"/>
        </w:rPr>
        <w:t>цией</w:t>
      </w:r>
    </w:p>
    <w:p w:rsidR="00EC604B" w:rsidRPr="00EC604B" w:rsidRDefault="00EC604B" w:rsidP="00EC604B">
      <w:pPr>
        <w:pStyle w:val="ab"/>
        <w:ind w:left="1555" w:firstLine="0"/>
        <w:jc w:val="left"/>
        <w:rPr>
          <w:szCs w:val="28"/>
        </w:rPr>
      </w:pPr>
    </w:p>
    <w:p w:rsidR="00EC604B" w:rsidRPr="00EC604B" w:rsidRDefault="00EC604B" w:rsidP="00EC604B">
      <w:pPr>
        <w:pStyle w:val="32"/>
        <w:spacing w:after="0"/>
        <w:ind w:left="170" w:firstLine="709"/>
        <w:rPr>
          <w:sz w:val="28"/>
          <w:szCs w:val="28"/>
        </w:rPr>
      </w:pPr>
      <w:r w:rsidRPr="00EC604B">
        <w:rPr>
          <w:sz w:val="28"/>
          <w:szCs w:val="28"/>
        </w:rPr>
        <w:t>В проекте организаци</w:t>
      </w:r>
      <w:r>
        <w:rPr>
          <w:sz w:val="28"/>
          <w:szCs w:val="28"/>
        </w:rPr>
        <w:t>я</w:t>
      </w:r>
      <w:r w:rsidRPr="00EC604B">
        <w:rPr>
          <w:sz w:val="28"/>
          <w:szCs w:val="28"/>
        </w:rPr>
        <w:t xml:space="preserve"> реконструкции  принята из условия максимальной и</w:t>
      </w:r>
      <w:r w:rsidRPr="00EC604B">
        <w:rPr>
          <w:sz w:val="28"/>
          <w:szCs w:val="28"/>
        </w:rPr>
        <w:t>н</w:t>
      </w:r>
      <w:r w:rsidRPr="00EC604B">
        <w:rPr>
          <w:sz w:val="28"/>
          <w:szCs w:val="28"/>
        </w:rPr>
        <w:t>дустриализации и комплексной механизации выполняемых работ, с учетом мес</w:t>
      </w:r>
      <w:r w:rsidRPr="00EC604B">
        <w:rPr>
          <w:sz w:val="28"/>
          <w:szCs w:val="28"/>
        </w:rPr>
        <w:t>т</w:t>
      </w:r>
      <w:r w:rsidRPr="00EC604B">
        <w:rPr>
          <w:sz w:val="28"/>
          <w:szCs w:val="28"/>
        </w:rPr>
        <w:t>ных имеющихся строительных баз, заводов и резервов грунта.</w:t>
      </w:r>
    </w:p>
    <w:p w:rsidR="00EC604B" w:rsidRPr="00EC604B" w:rsidRDefault="00EC604B" w:rsidP="00EC604B">
      <w:pPr>
        <w:pStyle w:val="32"/>
        <w:spacing w:after="0"/>
        <w:ind w:left="170" w:firstLine="709"/>
        <w:rPr>
          <w:sz w:val="28"/>
          <w:szCs w:val="28"/>
        </w:rPr>
      </w:pPr>
      <w:r w:rsidRPr="00EC604B">
        <w:rPr>
          <w:sz w:val="28"/>
          <w:szCs w:val="28"/>
        </w:rPr>
        <w:t xml:space="preserve">В проекте применена добавка в дорожные битумы – </w:t>
      </w:r>
      <w:r w:rsidRPr="007C51EF">
        <w:rPr>
          <w:b/>
          <w:sz w:val="28"/>
          <w:szCs w:val="28"/>
        </w:rPr>
        <w:t>адгезионная присадка БП-3М</w:t>
      </w:r>
      <w:r w:rsidRPr="00EC604B">
        <w:rPr>
          <w:sz w:val="28"/>
          <w:szCs w:val="28"/>
        </w:rPr>
        <w:t>. Она улучшает сцепление битума с минеральными наполнителями и увел</w:t>
      </w:r>
      <w:r w:rsidRPr="00EC604B">
        <w:rPr>
          <w:sz w:val="28"/>
          <w:szCs w:val="28"/>
        </w:rPr>
        <w:t>и</w:t>
      </w:r>
      <w:r w:rsidRPr="00EC604B">
        <w:rPr>
          <w:sz w:val="28"/>
          <w:szCs w:val="28"/>
        </w:rPr>
        <w:t>чивает водостойкость асфальтобетонной смеси. Использование присадки позволит  уменьшить затраты на сушку минерального наполнителя, производить работы во влажных условиях погоды и увеличить долговечность асфальтобетонного покр</w:t>
      </w:r>
      <w:r w:rsidRPr="00EC604B">
        <w:rPr>
          <w:sz w:val="28"/>
          <w:szCs w:val="28"/>
        </w:rPr>
        <w:t>ы</w:t>
      </w:r>
      <w:r w:rsidRPr="00EC604B">
        <w:rPr>
          <w:sz w:val="28"/>
          <w:szCs w:val="28"/>
        </w:rPr>
        <w:t>тия.</w:t>
      </w:r>
    </w:p>
    <w:p w:rsidR="00EC604B" w:rsidRPr="00EC604B" w:rsidRDefault="00EC604B" w:rsidP="00EC604B">
      <w:pPr>
        <w:pStyle w:val="32"/>
        <w:spacing w:after="0"/>
        <w:ind w:left="170" w:firstLine="709"/>
        <w:rPr>
          <w:sz w:val="28"/>
          <w:szCs w:val="28"/>
        </w:rPr>
      </w:pPr>
      <w:r w:rsidRPr="00EC604B">
        <w:rPr>
          <w:sz w:val="28"/>
          <w:szCs w:val="28"/>
        </w:rPr>
        <w:t>Проект разработан с применением программного комплекса   «</w:t>
      </w:r>
      <w:r w:rsidRPr="00EC604B">
        <w:rPr>
          <w:sz w:val="28"/>
          <w:szCs w:val="28"/>
          <w:lang w:val="en-US"/>
        </w:rPr>
        <w:t>ReCAD</w:t>
      </w:r>
      <w:r w:rsidRPr="00EC604B">
        <w:rPr>
          <w:sz w:val="28"/>
          <w:szCs w:val="28"/>
        </w:rPr>
        <w:t>» и</w:t>
      </w:r>
      <w:r w:rsidRPr="00EC604B">
        <w:rPr>
          <w:sz w:val="28"/>
          <w:szCs w:val="28"/>
        </w:rPr>
        <w:t>н</w:t>
      </w:r>
      <w:r w:rsidRPr="00EC604B">
        <w:rPr>
          <w:sz w:val="28"/>
          <w:szCs w:val="28"/>
        </w:rPr>
        <w:t>женерно-дорожного центра «Индор» г.Томска.</w:t>
      </w:r>
    </w:p>
    <w:p w:rsidR="00EC604B" w:rsidRPr="00EC604B" w:rsidRDefault="00EC604B" w:rsidP="00EC604B">
      <w:pPr>
        <w:pStyle w:val="32"/>
        <w:spacing w:after="0"/>
        <w:ind w:left="170" w:firstLine="709"/>
        <w:rPr>
          <w:sz w:val="28"/>
          <w:szCs w:val="28"/>
        </w:rPr>
      </w:pPr>
      <w:r w:rsidRPr="00EC604B">
        <w:rPr>
          <w:sz w:val="28"/>
          <w:szCs w:val="28"/>
        </w:rPr>
        <w:t>Сметные расчеты произведены на сертифицированном   программном ко</w:t>
      </w:r>
      <w:r w:rsidRPr="00EC604B">
        <w:rPr>
          <w:sz w:val="28"/>
          <w:szCs w:val="28"/>
        </w:rPr>
        <w:t>м</w:t>
      </w:r>
      <w:r w:rsidRPr="00EC604B">
        <w:rPr>
          <w:sz w:val="28"/>
          <w:szCs w:val="28"/>
        </w:rPr>
        <w:t>плексе АВС-4РС по ГЭСН-2001.</w:t>
      </w:r>
    </w:p>
    <w:p w:rsidR="00EC604B" w:rsidRDefault="00EC604B" w:rsidP="00EC604B">
      <w:pPr>
        <w:ind w:left="170" w:firstLine="709"/>
        <w:rPr>
          <w:szCs w:val="28"/>
        </w:rPr>
      </w:pPr>
      <w:r w:rsidRPr="00EC604B">
        <w:rPr>
          <w:szCs w:val="28"/>
        </w:rPr>
        <w:t>Общий экономический эффект при использовании и внедрении новых техн</w:t>
      </w:r>
      <w:r w:rsidRPr="00EC604B">
        <w:rPr>
          <w:szCs w:val="28"/>
        </w:rPr>
        <w:t>о</w:t>
      </w:r>
      <w:r w:rsidRPr="00EC604B">
        <w:rPr>
          <w:szCs w:val="28"/>
        </w:rPr>
        <w:t>логий составил 138,2 млн.руб.</w:t>
      </w:r>
    </w:p>
    <w:p w:rsidR="00EC604B" w:rsidRDefault="00EC604B" w:rsidP="00EC604B">
      <w:pPr>
        <w:ind w:left="170" w:firstLine="709"/>
        <w:rPr>
          <w:szCs w:val="28"/>
        </w:rPr>
      </w:pPr>
    </w:p>
    <w:p w:rsidR="00EC604B" w:rsidRPr="00EC604B" w:rsidRDefault="00EC604B" w:rsidP="00EC604B">
      <w:pPr>
        <w:pStyle w:val="ab"/>
        <w:numPr>
          <w:ilvl w:val="1"/>
          <w:numId w:val="20"/>
        </w:numPr>
        <w:rPr>
          <w:szCs w:val="28"/>
        </w:rPr>
      </w:pPr>
      <w:r w:rsidRPr="00EC604B">
        <w:rPr>
          <w:szCs w:val="28"/>
        </w:rPr>
        <w:t>Машинопарк организации</w:t>
      </w:r>
    </w:p>
    <w:p w:rsidR="00EC604B" w:rsidRDefault="00EC604B" w:rsidP="00EC604B">
      <w:pPr>
        <w:pStyle w:val="ab"/>
        <w:ind w:left="170" w:firstLine="709"/>
        <w:rPr>
          <w:szCs w:val="28"/>
        </w:rPr>
      </w:pPr>
    </w:p>
    <w:p w:rsidR="00EC604B" w:rsidRDefault="00EC604B" w:rsidP="00EC604B">
      <w:pPr>
        <w:pStyle w:val="ab"/>
        <w:ind w:left="170" w:firstLine="709"/>
        <w:rPr>
          <w:szCs w:val="28"/>
        </w:rPr>
      </w:pPr>
      <w:r>
        <w:rPr>
          <w:szCs w:val="28"/>
        </w:rPr>
        <w:t>Автопарк ОАО «ДСУ – 1» представлен более чем 60-ю видами машин. В их количестве не малую часть составляет иностранная техника, которую внедряют в процесс дорожного строительства для более быстрого и качественного выполнения дорожно-строительных работ. Современная техника имеет производительность р</w:t>
      </w:r>
      <w:r>
        <w:rPr>
          <w:szCs w:val="28"/>
        </w:rPr>
        <w:t>а</w:t>
      </w:r>
      <w:r>
        <w:rPr>
          <w:szCs w:val="28"/>
        </w:rPr>
        <w:t>бот в несколько раз больше чем устаревшая советская техника. Именно этот факт является первоначальным при выявлении причин некачественного строительства или ремонта дорожных сооружений. При использовании современной техники до</w:t>
      </w:r>
      <w:r>
        <w:rPr>
          <w:szCs w:val="28"/>
        </w:rPr>
        <w:t>с</w:t>
      </w:r>
      <w:r>
        <w:rPr>
          <w:szCs w:val="28"/>
        </w:rPr>
        <w:t>тигается наибольшее качество выполняемых работ, что дает возможность испол</w:t>
      </w:r>
      <w:r>
        <w:rPr>
          <w:szCs w:val="28"/>
        </w:rPr>
        <w:t>ь</w:t>
      </w:r>
      <w:r>
        <w:rPr>
          <w:szCs w:val="28"/>
        </w:rPr>
        <w:t>зовать построенный объект на высшем уровне. Именно поэтому дорожные орган</w:t>
      </w:r>
      <w:r>
        <w:rPr>
          <w:szCs w:val="28"/>
        </w:rPr>
        <w:t>и</w:t>
      </w:r>
      <w:r>
        <w:rPr>
          <w:szCs w:val="28"/>
        </w:rPr>
        <w:lastRenderedPageBreak/>
        <w:t xml:space="preserve">зации приобретают новую технику, заменяя постепенно устаревшую. Подробный список наличия техники в ОАО «ДСУ – 1» приведен в таблице </w:t>
      </w:r>
      <w:r w:rsidR="00301F22">
        <w:rPr>
          <w:szCs w:val="28"/>
        </w:rPr>
        <w:t>1.2</w:t>
      </w:r>
      <w:r>
        <w:rPr>
          <w:szCs w:val="28"/>
        </w:rPr>
        <w:t xml:space="preserve">. </w:t>
      </w:r>
    </w:p>
    <w:p w:rsidR="00301F22" w:rsidRDefault="00301F22" w:rsidP="00EC604B">
      <w:pPr>
        <w:pStyle w:val="ab"/>
        <w:ind w:left="170" w:firstLine="709"/>
        <w:rPr>
          <w:szCs w:val="28"/>
        </w:rPr>
      </w:pPr>
      <w:r>
        <w:rPr>
          <w:szCs w:val="28"/>
        </w:rPr>
        <w:t>Таблица 1.2 – Машинопарк организации</w:t>
      </w:r>
    </w:p>
    <w:tbl>
      <w:tblPr>
        <w:tblStyle w:val="a3"/>
        <w:tblW w:w="0" w:type="auto"/>
        <w:jc w:val="center"/>
        <w:tblInd w:w="170" w:type="dxa"/>
        <w:tblLook w:val="04A0"/>
      </w:tblPr>
      <w:tblGrid>
        <w:gridCol w:w="640"/>
        <w:gridCol w:w="3764"/>
        <w:gridCol w:w="2218"/>
        <w:gridCol w:w="1970"/>
        <w:gridCol w:w="1886"/>
      </w:tblGrid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№</w:t>
            </w:r>
          </w:p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п.п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Наименование оборудования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Марка, модель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Изготовитель</w:t>
            </w:r>
          </w:p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(страна)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Нынешнее состояние оборудования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4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5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Асфальтобетонный завод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Тельтомат</w:t>
            </w:r>
          </w:p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(П=100т</w:t>
            </w:r>
            <w:r>
              <w:rPr>
                <w:szCs w:val="28"/>
                <w:lang w:val="en-US"/>
              </w:rPr>
              <w:t>/</w:t>
            </w:r>
            <w:r>
              <w:rPr>
                <w:szCs w:val="28"/>
              </w:rPr>
              <w:t>ч)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Германия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Установка к АБЗ по добавке </w:t>
            </w:r>
          </w:p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(«топсел»)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–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Украина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Асфальтобетонный завод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КДМ 2017</w:t>
            </w:r>
          </w:p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(П=110т</w:t>
            </w:r>
            <w:r>
              <w:rPr>
                <w:szCs w:val="28"/>
                <w:lang w:val="en-US"/>
              </w:rPr>
              <w:t>/</w:t>
            </w:r>
            <w:r>
              <w:rPr>
                <w:szCs w:val="28"/>
              </w:rPr>
              <w:t>ч)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4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Асфальтобетонный завод 2шт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ДС – 117 2Е</w:t>
            </w:r>
          </w:p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(П=50т</w:t>
            </w:r>
            <w:r>
              <w:rPr>
                <w:szCs w:val="28"/>
                <w:lang w:val="en-US"/>
              </w:rPr>
              <w:t>/</w:t>
            </w:r>
            <w:r>
              <w:rPr>
                <w:szCs w:val="28"/>
              </w:rPr>
              <w:t>ч)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5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Асфальтоукладчик</w:t>
            </w:r>
          </w:p>
        </w:tc>
        <w:tc>
          <w:tcPr>
            <w:tcW w:w="2218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 xml:space="preserve">VOGELE      SUPER – 1900 </w:t>
            </w:r>
          </w:p>
        </w:tc>
        <w:tc>
          <w:tcPr>
            <w:tcW w:w="1970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Германия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6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Дробильно-сортировочный комплекс</w:t>
            </w:r>
          </w:p>
        </w:tc>
        <w:tc>
          <w:tcPr>
            <w:tcW w:w="2218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BAIONI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Италия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7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Цементобетонный завод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СБ – 75 </w:t>
            </w:r>
          </w:p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(П=50т</w:t>
            </w:r>
            <w:r>
              <w:rPr>
                <w:szCs w:val="28"/>
                <w:lang w:val="en-US"/>
              </w:rPr>
              <w:t>/</w:t>
            </w:r>
            <w:r>
              <w:rPr>
                <w:szCs w:val="28"/>
              </w:rPr>
              <w:t>ч)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8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Асфальтоукладчик</w:t>
            </w:r>
          </w:p>
        </w:tc>
        <w:tc>
          <w:tcPr>
            <w:tcW w:w="2218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  <w:lang w:val="en-US"/>
              </w:rPr>
            </w:pPr>
            <w:r>
              <w:rPr>
                <w:szCs w:val="28"/>
              </w:rPr>
              <w:t>TITAN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Германия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9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Асфальтоукладчик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ДС – 191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10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Холодная дорожная фреза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 xml:space="preserve">WIRTGEN </w:t>
            </w:r>
          </w:p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W 1000 L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Германия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RP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11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Разметочная машина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Markier-LKW</w:t>
            </w:r>
          </w:p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UNIVERSAL A2K-4x</w:t>
            </w:r>
          </w:p>
        </w:tc>
        <w:tc>
          <w:tcPr>
            <w:tcW w:w="1970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Германия</w:t>
            </w:r>
          </w:p>
        </w:tc>
        <w:tc>
          <w:tcPr>
            <w:tcW w:w="1886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12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Разметочная машина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Шмель-2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13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Битумовоз 2шт.</w:t>
            </w:r>
          </w:p>
        </w:tc>
        <w:tc>
          <w:tcPr>
            <w:tcW w:w="2218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DAF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Германия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14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Экскаватор 2шт.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KOMATSU</w:t>
            </w:r>
          </w:p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PC360,PC300</w:t>
            </w:r>
          </w:p>
        </w:tc>
        <w:tc>
          <w:tcPr>
            <w:tcW w:w="1970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Япония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15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Каток 2-х вальцовый</w:t>
            </w:r>
          </w:p>
        </w:tc>
        <w:tc>
          <w:tcPr>
            <w:tcW w:w="2218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HAMM HW 90B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Германия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16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Каток 3-х вальцовый гладкий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ДУ – 48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17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Каток танд. 2-х вальцовый гладкий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ДУ – 98 – 1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18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Пневмокаток 2шт.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ДУ – 16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19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Каток 2-х вальцовый гладкий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ДУ – 47 В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20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Каток 2-х вальцовый гладкий 2шт.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ДУ – 47 Б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21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Каток гладкий комбинир</w:t>
            </w:r>
            <w:r>
              <w:rPr>
                <w:szCs w:val="28"/>
              </w:rPr>
              <w:t>о</w:t>
            </w:r>
            <w:r>
              <w:rPr>
                <w:szCs w:val="28"/>
              </w:rPr>
              <w:t>ванный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ДУ – 58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tcBorders>
              <w:bottom w:val="nil"/>
            </w:tcBorders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22</w:t>
            </w:r>
          </w:p>
        </w:tc>
        <w:tc>
          <w:tcPr>
            <w:tcW w:w="3764" w:type="dxa"/>
            <w:tcBorders>
              <w:bottom w:val="nil"/>
            </w:tcBorders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Бетоноукладчик</w:t>
            </w:r>
          </w:p>
        </w:tc>
        <w:tc>
          <w:tcPr>
            <w:tcW w:w="2218" w:type="dxa"/>
            <w:tcBorders>
              <w:bottom w:val="nil"/>
            </w:tcBorders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ДС – 169 </w:t>
            </w:r>
          </w:p>
        </w:tc>
        <w:tc>
          <w:tcPr>
            <w:tcW w:w="1970" w:type="dxa"/>
            <w:tcBorders>
              <w:bottom w:val="nil"/>
            </w:tcBorders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tcBorders>
              <w:bottom w:val="nil"/>
            </w:tcBorders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10478" w:type="dxa"/>
            <w:gridSpan w:val="5"/>
            <w:tcBorders>
              <w:top w:val="nil"/>
              <w:left w:val="nil"/>
              <w:right w:val="nil"/>
            </w:tcBorders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lastRenderedPageBreak/>
              <w:t>Продолжение таблицы 1.2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4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5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23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Автокран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КС – 32315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24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Автокран</w:t>
            </w:r>
          </w:p>
        </w:tc>
        <w:tc>
          <w:tcPr>
            <w:tcW w:w="2218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 w:val="26"/>
                <w:szCs w:val="26"/>
                <w:lang w:val="en-US"/>
              </w:rPr>
            </w:pPr>
            <w:r w:rsidRPr="00301F22">
              <w:rPr>
                <w:sz w:val="26"/>
                <w:szCs w:val="26"/>
                <w:lang w:val="en-US"/>
              </w:rPr>
              <w:t>XCMGQY-30K-5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Китай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25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Автоскрепер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ДЗ – 11П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26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Автогрейдер</w:t>
            </w:r>
          </w:p>
        </w:tc>
        <w:tc>
          <w:tcPr>
            <w:tcW w:w="2218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  <w:lang w:val="en-US"/>
              </w:rPr>
              <w:t>GR – 215 A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Китай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27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Автогрейдер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ДЗ – 98 – 81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28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Автогрейдер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ДЗ – 143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29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Автогрейдер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ДЗ – 98 В 1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30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Автогрейдер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ДЗ – 180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31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Экскаватор</w:t>
            </w:r>
          </w:p>
        </w:tc>
        <w:tc>
          <w:tcPr>
            <w:tcW w:w="2218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ЭО 2626 А</w:t>
            </w:r>
            <w:r>
              <w:rPr>
                <w:szCs w:val="28"/>
                <w:lang w:val="en-US"/>
              </w:rPr>
              <w:t>/</w:t>
            </w:r>
            <w:r>
              <w:rPr>
                <w:szCs w:val="28"/>
              </w:rPr>
              <w:t>82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32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Экскаватор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ЭО – 4112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33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Экскаватор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ЭО – 652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34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Экскаватор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Э – 5126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35</w:t>
            </w:r>
          </w:p>
        </w:tc>
        <w:tc>
          <w:tcPr>
            <w:tcW w:w="3764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Бульдозер</w:t>
            </w:r>
            <w:r>
              <w:rPr>
                <w:szCs w:val="28"/>
                <w:lang w:val="en-US"/>
              </w:rPr>
              <w:t xml:space="preserve"> 2 </w:t>
            </w:r>
            <w:r>
              <w:rPr>
                <w:szCs w:val="28"/>
              </w:rPr>
              <w:t>шт.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KOMATSU</w:t>
            </w:r>
          </w:p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D 65 E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Япония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36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Бульдозер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ДЗ – 171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37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Бульдозер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ДЗ – 42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38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Бульдозер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ДЗ – 57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39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Автогудронатор 2шт.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ДС – 39 В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40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Автогудронатор прицепной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КамАЗ – 5410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41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Поливомоечная машина 4 шт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ПМ – 130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42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Автосамосвал 6 шт.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ЗИЛ – 555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43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Автосамосвал 8 шт.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МАЗ – 5551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44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Автосамосвал 10 шт.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КамМАЗ – 5551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45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Автосамосвал 10 шт.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КамМАЗ– 65115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46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Автосамосвал 5 шт.</w:t>
            </w:r>
          </w:p>
        </w:tc>
        <w:tc>
          <w:tcPr>
            <w:tcW w:w="2218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FOTON BJ 3285</w:t>
            </w:r>
          </w:p>
        </w:tc>
        <w:tc>
          <w:tcPr>
            <w:tcW w:w="1970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Китай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47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Трал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ТСМ 9939 ВА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48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Тягач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МАЗ 642 208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49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Трактор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К-700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50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Трактор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Т-150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51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Трактор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МТЗ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52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Компрессор</w:t>
            </w:r>
          </w:p>
        </w:tc>
        <w:tc>
          <w:tcPr>
            <w:tcW w:w="2218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  <w:lang w:val="en-US"/>
              </w:rPr>
              <w:t>HB</w:t>
            </w:r>
            <w:r>
              <w:rPr>
                <w:szCs w:val="28"/>
              </w:rPr>
              <w:t xml:space="preserve"> 10</w:t>
            </w:r>
            <w:r>
              <w:rPr>
                <w:szCs w:val="28"/>
                <w:lang w:val="en-US"/>
              </w:rPr>
              <w:t>/</w:t>
            </w:r>
            <w:r>
              <w:rPr>
                <w:szCs w:val="28"/>
              </w:rPr>
              <w:t>8</w:t>
            </w:r>
          </w:p>
        </w:tc>
        <w:tc>
          <w:tcPr>
            <w:tcW w:w="1970" w:type="dxa"/>
            <w:vAlign w:val="center"/>
          </w:tcPr>
          <w:p w:rsidR="00301F22" w:rsidRDefault="00301F22" w:rsidP="007B65A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7B65A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53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Компрессор 2шт.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ПК СД 5.25</w:t>
            </w:r>
          </w:p>
        </w:tc>
        <w:tc>
          <w:tcPr>
            <w:tcW w:w="1970" w:type="dxa"/>
            <w:vAlign w:val="center"/>
          </w:tcPr>
          <w:p w:rsidR="00301F22" w:rsidRDefault="00301F22" w:rsidP="007B65A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7B65A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54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Погрузчик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АМКОДОР 342В</w:t>
            </w:r>
          </w:p>
        </w:tc>
        <w:tc>
          <w:tcPr>
            <w:tcW w:w="1970" w:type="dxa"/>
            <w:vAlign w:val="center"/>
          </w:tcPr>
          <w:p w:rsidR="00301F22" w:rsidRDefault="00301F22" w:rsidP="007B65A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7B65A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55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Погрузчик</w:t>
            </w:r>
          </w:p>
        </w:tc>
        <w:tc>
          <w:tcPr>
            <w:tcW w:w="2218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 xml:space="preserve">ZL – 30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Китай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56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Погрузчик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  <w:lang w:val="en-US"/>
              </w:rPr>
              <w:t>ZL – 50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Китай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57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Установка для забивки стоек дорожного ограждения 2шт.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УС 2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хорошее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58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Заливщик швов</w:t>
            </w:r>
          </w:p>
        </w:tc>
        <w:tc>
          <w:tcPr>
            <w:tcW w:w="2218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  <w:lang w:val="en-US"/>
              </w:rPr>
              <w:t>CRAFCO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США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59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Раздельщик швов 2 шт.</w:t>
            </w:r>
          </w:p>
        </w:tc>
        <w:tc>
          <w:tcPr>
            <w:tcW w:w="2218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  <w:lang w:val="en-US"/>
              </w:rPr>
              <w:t>CS</w:t>
            </w:r>
            <w:r>
              <w:rPr>
                <w:szCs w:val="28"/>
              </w:rPr>
              <w:t xml:space="preserve"> – 913 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60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Нарезчик швов</w:t>
            </w:r>
          </w:p>
        </w:tc>
        <w:tc>
          <w:tcPr>
            <w:tcW w:w="2218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  <w:lang w:val="en-US"/>
              </w:rPr>
              <w:t>RSS</w:t>
            </w:r>
            <w:r>
              <w:rPr>
                <w:szCs w:val="28"/>
              </w:rPr>
              <w:t xml:space="preserve"> – 130 </w:t>
            </w:r>
          </w:p>
        </w:tc>
        <w:tc>
          <w:tcPr>
            <w:tcW w:w="1970" w:type="dxa"/>
            <w:vAlign w:val="center"/>
          </w:tcPr>
          <w:p w:rsidR="00301F22" w:rsidRDefault="00301F22" w:rsidP="007B65A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7B65A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tcBorders>
              <w:bottom w:val="nil"/>
            </w:tcBorders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61</w:t>
            </w:r>
          </w:p>
        </w:tc>
        <w:tc>
          <w:tcPr>
            <w:tcW w:w="3764" w:type="dxa"/>
            <w:tcBorders>
              <w:bottom w:val="nil"/>
            </w:tcBorders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Тепловое копье</w:t>
            </w:r>
          </w:p>
        </w:tc>
        <w:tc>
          <w:tcPr>
            <w:tcW w:w="2218" w:type="dxa"/>
            <w:tcBorders>
              <w:bottom w:val="nil"/>
            </w:tcBorders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Шайтан – 1 М</w:t>
            </w:r>
          </w:p>
        </w:tc>
        <w:tc>
          <w:tcPr>
            <w:tcW w:w="1970" w:type="dxa"/>
            <w:tcBorders>
              <w:bottom w:val="nil"/>
            </w:tcBorders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tcBorders>
              <w:bottom w:val="nil"/>
            </w:tcBorders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10478" w:type="dxa"/>
            <w:gridSpan w:val="5"/>
            <w:tcBorders>
              <w:top w:val="nil"/>
              <w:left w:val="nil"/>
              <w:right w:val="nil"/>
            </w:tcBorders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left"/>
              <w:rPr>
                <w:szCs w:val="28"/>
              </w:rPr>
            </w:pPr>
            <w:r>
              <w:rPr>
                <w:szCs w:val="28"/>
              </w:rPr>
              <w:lastRenderedPageBreak/>
              <w:t>Продолжение таблицы 1.2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4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5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62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Подметально-уборочная   машина</w:t>
            </w:r>
          </w:p>
        </w:tc>
        <w:tc>
          <w:tcPr>
            <w:tcW w:w="2218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HACO-CYTI-MASTER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Германия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63</w:t>
            </w:r>
          </w:p>
        </w:tc>
        <w:tc>
          <w:tcPr>
            <w:tcW w:w="3764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Жилые вагоны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Кедр</w:t>
            </w:r>
          </w:p>
        </w:tc>
        <w:tc>
          <w:tcPr>
            <w:tcW w:w="197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64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Вибропитатель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–</w:t>
            </w:r>
          </w:p>
        </w:tc>
        <w:tc>
          <w:tcPr>
            <w:tcW w:w="1970" w:type="dxa"/>
            <w:vAlign w:val="center"/>
          </w:tcPr>
          <w:p w:rsidR="00301F22" w:rsidRDefault="00301F22" w:rsidP="007B65A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7B65A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65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Сортировочная установка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–</w:t>
            </w:r>
          </w:p>
        </w:tc>
        <w:tc>
          <w:tcPr>
            <w:tcW w:w="1970" w:type="dxa"/>
            <w:vAlign w:val="center"/>
          </w:tcPr>
          <w:p w:rsidR="00301F22" w:rsidRDefault="00301F22" w:rsidP="007B65A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7B65A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66</w:t>
            </w:r>
          </w:p>
        </w:tc>
        <w:tc>
          <w:tcPr>
            <w:tcW w:w="3764" w:type="dxa"/>
            <w:vAlign w:val="center"/>
          </w:tcPr>
          <w:p w:rsidR="00301F22" w:rsidRP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Сварочный агрегат для    сварки п</w:t>
            </w:r>
            <w:r w:rsidRPr="00301F22">
              <w:rPr>
                <w:szCs w:val="28"/>
              </w:rPr>
              <w:t>/</w:t>
            </w:r>
            <w:r>
              <w:rPr>
                <w:szCs w:val="28"/>
              </w:rPr>
              <w:t>э труб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–</w:t>
            </w:r>
          </w:p>
        </w:tc>
        <w:tc>
          <w:tcPr>
            <w:tcW w:w="1970" w:type="dxa"/>
            <w:vAlign w:val="center"/>
          </w:tcPr>
          <w:p w:rsidR="00301F22" w:rsidRDefault="00301F22" w:rsidP="007B65A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7B65A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  <w:tr w:rsidR="00301F22" w:rsidTr="00301F22">
        <w:trPr>
          <w:jc w:val="center"/>
        </w:trPr>
        <w:tc>
          <w:tcPr>
            <w:tcW w:w="640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67</w:t>
            </w:r>
          </w:p>
        </w:tc>
        <w:tc>
          <w:tcPr>
            <w:tcW w:w="3764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Дизельная электростанция </w:t>
            </w:r>
          </w:p>
        </w:tc>
        <w:tc>
          <w:tcPr>
            <w:tcW w:w="2218" w:type="dxa"/>
            <w:vAlign w:val="center"/>
          </w:tcPr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АД-280 2шт.</w:t>
            </w:r>
          </w:p>
          <w:p w:rsidR="00301F22" w:rsidRDefault="00301F22" w:rsidP="00301F2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АД-150</w:t>
            </w:r>
          </w:p>
        </w:tc>
        <w:tc>
          <w:tcPr>
            <w:tcW w:w="1970" w:type="dxa"/>
            <w:vAlign w:val="center"/>
          </w:tcPr>
          <w:p w:rsidR="00301F22" w:rsidRDefault="00301F22" w:rsidP="007B65A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Россия</w:t>
            </w:r>
          </w:p>
        </w:tc>
        <w:tc>
          <w:tcPr>
            <w:tcW w:w="1886" w:type="dxa"/>
            <w:vAlign w:val="center"/>
          </w:tcPr>
          <w:p w:rsidR="00301F22" w:rsidRDefault="00301F22" w:rsidP="007B65A2">
            <w:pPr>
              <w:pStyle w:val="ab"/>
              <w:spacing w:line="240" w:lineRule="auto"/>
              <w:ind w:left="0" w:right="0"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отличное</w:t>
            </w:r>
          </w:p>
        </w:tc>
      </w:tr>
    </w:tbl>
    <w:p w:rsidR="00301F22" w:rsidRDefault="00301F22" w:rsidP="00EC604B">
      <w:pPr>
        <w:pStyle w:val="ab"/>
        <w:ind w:left="170" w:firstLine="709"/>
        <w:rPr>
          <w:szCs w:val="28"/>
        </w:rPr>
      </w:pPr>
    </w:p>
    <w:p w:rsidR="00EC604B" w:rsidRDefault="00EC604B" w:rsidP="00EC604B">
      <w:pPr>
        <w:pStyle w:val="ab"/>
        <w:ind w:left="170" w:firstLine="709"/>
        <w:rPr>
          <w:szCs w:val="28"/>
        </w:rPr>
      </w:pPr>
    </w:p>
    <w:p w:rsidR="00EC604B" w:rsidRDefault="00EC604B" w:rsidP="00EC604B">
      <w:pPr>
        <w:pStyle w:val="ab"/>
        <w:numPr>
          <w:ilvl w:val="1"/>
          <w:numId w:val="20"/>
        </w:numPr>
        <w:rPr>
          <w:szCs w:val="28"/>
        </w:rPr>
      </w:pPr>
      <w:r>
        <w:rPr>
          <w:szCs w:val="28"/>
        </w:rPr>
        <w:t>Краткие сведения о месте прохождения производственной практики</w:t>
      </w:r>
    </w:p>
    <w:p w:rsidR="00EC604B" w:rsidRDefault="00EC604B" w:rsidP="00EC604B">
      <w:pPr>
        <w:pStyle w:val="ab"/>
        <w:ind w:left="1555" w:firstLine="0"/>
        <w:rPr>
          <w:szCs w:val="28"/>
        </w:rPr>
      </w:pPr>
    </w:p>
    <w:p w:rsidR="00EC604B" w:rsidRDefault="00EC604B" w:rsidP="00EC604B">
      <w:pPr>
        <w:pStyle w:val="afb"/>
        <w:spacing w:after="0"/>
        <w:ind w:left="170" w:firstLine="709"/>
      </w:pPr>
      <w:r>
        <w:t xml:space="preserve">Административно проектируемый участок дороги Алтайское-Ая-Нижнекаянча-Бирюзовая катунь проходит в Алтайском районе Алтайского края. Начало трассы в 1км от южной окраины с. Катунь км 42+700, конец трассы в </w:t>
      </w:r>
      <w:smartTag w:uri="urn:schemas-microsoft-com:office:smarttags" w:element="metricconverter">
        <w:smartTagPr>
          <w:attr w:name="ProductID" w:val="1 км"/>
        </w:smartTagPr>
        <w:r>
          <w:t>1 км</w:t>
        </w:r>
      </w:smartTag>
      <w:r>
        <w:t xml:space="preserve"> юго-восточнее с. Нижнекаянча км 54+000.</w:t>
      </w:r>
    </w:p>
    <w:p w:rsidR="00EC604B" w:rsidRDefault="00EC604B" w:rsidP="00EC604B">
      <w:pPr>
        <w:pStyle w:val="afb"/>
        <w:spacing w:after="0"/>
        <w:ind w:left="170" w:firstLine="709"/>
      </w:pPr>
      <w:r>
        <w:t>Район проектируемых работ относится  к северным отрогам Алтайских гор со слаборасчлененным рельефом, с общим уклоном в северном направлении.</w:t>
      </w:r>
    </w:p>
    <w:p w:rsidR="00EC604B" w:rsidRDefault="00EC604B" w:rsidP="00EC604B">
      <w:pPr>
        <w:pStyle w:val="afb"/>
        <w:spacing w:after="0"/>
        <w:ind w:left="170" w:firstLine="709"/>
      </w:pPr>
      <w:r>
        <w:t>Климат района – континентальный. Неблагоприятный период – с 20 октября по        5 мая. Для климатической характеристики района проектирования испол</w:t>
      </w:r>
      <w:r>
        <w:t>ь</w:t>
      </w:r>
      <w:r>
        <w:t>зованы данные климатических справочников по метеостанции Кызыл-Озек, расп</w:t>
      </w:r>
      <w:r>
        <w:t>о</w:t>
      </w:r>
      <w:r>
        <w:t xml:space="preserve">ложенной в </w:t>
      </w:r>
      <w:smartTag w:uri="urn:schemas-microsoft-com:office:smarttags" w:element="metricconverter">
        <w:smartTagPr>
          <w:attr w:name="ProductID" w:val="15 км"/>
        </w:smartTagPr>
        <w:r>
          <w:t>15 км</w:t>
        </w:r>
      </w:smartTag>
      <w:r>
        <w:t xml:space="preserve"> к востоку. Основные характеристики приведены в отчете «Ги</w:t>
      </w:r>
      <w:r>
        <w:t>д</w:t>
      </w:r>
      <w:r>
        <w:t>рологические расчеты».</w:t>
      </w:r>
    </w:p>
    <w:p w:rsidR="00EC604B" w:rsidRPr="00AE02E8" w:rsidRDefault="00EC604B" w:rsidP="00EC604B">
      <w:pPr>
        <w:ind w:left="170" w:firstLine="709"/>
        <w:rPr>
          <w:color w:val="000000"/>
        </w:rPr>
      </w:pPr>
      <w:r w:rsidRPr="00AE02E8">
        <w:rPr>
          <w:color w:val="000000"/>
        </w:rPr>
        <w:t xml:space="preserve">Среднегодовая температура воздуха составляет </w:t>
      </w:r>
      <w:r>
        <w:rPr>
          <w:color w:val="000000"/>
        </w:rPr>
        <w:t>1,0</w:t>
      </w:r>
      <w:r w:rsidRPr="00AE02E8">
        <w:rPr>
          <w:color w:val="000000"/>
          <w:vertAlign w:val="superscript"/>
        </w:rPr>
        <w:t>о</w:t>
      </w:r>
      <w:r w:rsidRPr="00AE02E8">
        <w:rPr>
          <w:color w:val="000000"/>
        </w:rPr>
        <w:t>С.</w:t>
      </w:r>
    </w:p>
    <w:p w:rsidR="00EC604B" w:rsidRPr="00AE02E8" w:rsidRDefault="00EC604B" w:rsidP="00EC604B">
      <w:pPr>
        <w:ind w:left="170" w:firstLine="709"/>
        <w:rPr>
          <w:color w:val="000000"/>
        </w:rPr>
      </w:pPr>
      <w:r w:rsidRPr="00AE02E8">
        <w:rPr>
          <w:color w:val="000000"/>
        </w:rPr>
        <w:t>Наиболее холодным месяцем является январь со средней температурой во</w:t>
      </w:r>
      <w:r w:rsidRPr="00AE02E8">
        <w:rPr>
          <w:color w:val="000000"/>
        </w:rPr>
        <w:t>з</w:t>
      </w:r>
      <w:r w:rsidRPr="00AE02E8">
        <w:rPr>
          <w:color w:val="000000"/>
        </w:rPr>
        <w:t xml:space="preserve">духа минус </w:t>
      </w:r>
      <w:r>
        <w:rPr>
          <w:color w:val="000000"/>
        </w:rPr>
        <w:t>15,9</w:t>
      </w:r>
      <w:r w:rsidRPr="00AE02E8">
        <w:rPr>
          <w:color w:val="000000"/>
          <w:vertAlign w:val="superscript"/>
        </w:rPr>
        <w:t>о</w:t>
      </w:r>
      <w:r w:rsidRPr="00AE02E8">
        <w:rPr>
          <w:color w:val="000000"/>
        </w:rPr>
        <w:t xml:space="preserve">С и абсолютным минимумом минус </w:t>
      </w:r>
      <w:r>
        <w:rPr>
          <w:color w:val="000000"/>
        </w:rPr>
        <w:t>44</w:t>
      </w:r>
      <w:r w:rsidRPr="00AE02E8">
        <w:rPr>
          <w:color w:val="000000"/>
          <w:vertAlign w:val="superscript"/>
        </w:rPr>
        <w:t>о</w:t>
      </w:r>
      <w:r w:rsidRPr="00AE02E8">
        <w:rPr>
          <w:color w:val="000000"/>
        </w:rPr>
        <w:t>С. Самый жаркий месяц - июль; средняя температура воздуха плюс 18,0</w:t>
      </w:r>
      <w:r w:rsidRPr="00AE02E8">
        <w:rPr>
          <w:color w:val="000000"/>
          <w:vertAlign w:val="superscript"/>
        </w:rPr>
        <w:t>о</w:t>
      </w:r>
      <w:r w:rsidRPr="00AE02E8">
        <w:rPr>
          <w:color w:val="000000"/>
        </w:rPr>
        <w:t>С, абсолютный максимум плюс 3</w:t>
      </w:r>
      <w:r>
        <w:rPr>
          <w:color w:val="000000"/>
        </w:rPr>
        <w:t>7</w:t>
      </w:r>
      <w:r w:rsidRPr="00AE02E8">
        <w:rPr>
          <w:color w:val="000000"/>
          <w:vertAlign w:val="superscript"/>
        </w:rPr>
        <w:t>о</w:t>
      </w:r>
      <w:r w:rsidRPr="00AE02E8">
        <w:rPr>
          <w:color w:val="000000"/>
        </w:rPr>
        <w:t>С. Безморозный период длится 11</w:t>
      </w:r>
      <w:r>
        <w:rPr>
          <w:color w:val="000000"/>
        </w:rPr>
        <w:t>5</w:t>
      </w:r>
      <w:r w:rsidRPr="00AE02E8">
        <w:rPr>
          <w:color w:val="000000"/>
        </w:rPr>
        <w:t xml:space="preserve"> дней. Амплитуда колебаний среднемесячных температур воздуха за год достигает </w:t>
      </w:r>
      <w:r>
        <w:rPr>
          <w:color w:val="000000"/>
        </w:rPr>
        <w:t>33,9</w:t>
      </w:r>
      <w:r w:rsidRPr="00AE02E8">
        <w:rPr>
          <w:color w:val="000000"/>
          <w:vertAlign w:val="superscript"/>
        </w:rPr>
        <w:t>о</w:t>
      </w:r>
      <w:r w:rsidRPr="00AE02E8">
        <w:rPr>
          <w:color w:val="000000"/>
        </w:rPr>
        <w:t xml:space="preserve">С, а абсолютных </w:t>
      </w:r>
      <w:r>
        <w:rPr>
          <w:color w:val="000000"/>
        </w:rPr>
        <w:t>86</w:t>
      </w:r>
      <w:r w:rsidRPr="00AE02E8">
        <w:rPr>
          <w:color w:val="000000"/>
          <w:vertAlign w:val="superscript"/>
        </w:rPr>
        <w:t>о</w:t>
      </w:r>
      <w:r w:rsidRPr="00AE02E8">
        <w:rPr>
          <w:color w:val="000000"/>
        </w:rPr>
        <w:t>С.</w:t>
      </w:r>
    </w:p>
    <w:p w:rsidR="00EC604B" w:rsidRPr="00AE02E8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З</w:t>
      </w:r>
      <w:r w:rsidRPr="00AE02E8">
        <w:rPr>
          <w:color w:val="000000"/>
        </w:rPr>
        <w:t xml:space="preserve">а год выпадает </w:t>
      </w:r>
      <w:smartTag w:uri="urn:schemas-microsoft-com:office:smarttags" w:element="metricconverter">
        <w:smartTagPr>
          <w:attr w:name="ProductID" w:val="795 мм"/>
        </w:smartTagPr>
        <w:r>
          <w:rPr>
            <w:color w:val="000000"/>
          </w:rPr>
          <w:t>79</w:t>
        </w:r>
        <w:r w:rsidRPr="00AE02E8">
          <w:rPr>
            <w:color w:val="000000"/>
          </w:rPr>
          <w:t>5 мм</w:t>
        </w:r>
      </w:smartTag>
      <w:r w:rsidRPr="00AE02E8">
        <w:rPr>
          <w:color w:val="000000"/>
        </w:rPr>
        <w:t xml:space="preserve"> осадков, в том числе </w:t>
      </w:r>
      <w:smartTag w:uri="urn:schemas-microsoft-com:office:smarttags" w:element="metricconverter">
        <w:smartTagPr>
          <w:attr w:name="ProductID" w:val="607 мм"/>
        </w:smartTagPr>
        <w:r>
          <w:rPr>
            <w:color w:val="000000"/>
          </w:rPr>
          <w:t>607</w:t>
        </w:r>
        <w:r w:rsidRPr="00AE02E8">
          <w:rPr>
            <w:color w:val="000000"/>
          </w:rPr>
          <w:t xml:space="preserve"> мм</w:t>
        </w:r>
      </w:smartTag>
      <w:r w:rsidRPr="00AE02E8">
        <w:rPr>
          <w:color w:val="000000"/>
        </w:rPr>
        <w:t xml:space="preserve"> в теплый и </w:t>
      </w:r>
      <w:smartTag w:uri="urn:schemas-microsoft-com:office:smarttags" w:element="metricconverter">
        <w:smartTagPr>
          <w:attr w:name="ProductID" w:val="188 мм"/>
        </w:smartTagPr>
        <w:r>
          <w:rPr>
            <w:color w:val="000000"/>
          </w:rPr>
          <w:t>188</w:t>
        </w:r>
        <w:r w:rsidRPr="00AE02E8">
          <w:rPr>
            <w:color w:val="000000"/>
          </w:rPr>
          <w:t xml:space="preserve"> мм</w:t>
        </w:r>
      </w:smartTag>
      <w:r w:rsidRPr="00AE02E8">
        <w:rPr>
          <w:color w:val="000000"/>
        </w:rPr>
        <w:t xml:space="preserve"> в  х</w:t>
      </w:r>
      <w:r w:rsidRPr="00AE02E8">
        <w:rPr>
          <w:color w:val="000000"/>
        </w:rPr>
        <w:t>о</w:t>
      </w:r>
      <w:r w:rsidRPr="00AE02E8">
        <w:rPr>
          <w:color w:val="000000"/>
        </w:rPr>
        <w:lastRenderedPageBreak/>
        <w:t xml:space="preserve">лодный периоды года. Снежный покров устанавливается в  среднем </w:t>
      </w:r>
      <w:r>
        <w:rPr>
          <w:color w:val="000000"/>
        </w:rPr>
        <w:t>4</w:t>
      </w:r>
      <w:r w:rsidRPr="00AE02E8">
        <w:rPr>
          <w:color w:val="000000"/>
        </w:rPr>
        <w:t xml:space="preserve"> ноября, а сходит 2</w:t>
      </w:r>
      <w:r>
        <w:rPr>
          <w:color w:val="000000"/>
        </w:rPr>
        <w:t>5</w:t>
      </w:r>
      <w:r w:rsidRPr="00AE02E8">
        <w:rPr>
          <w:color w:val="000000"/>
        </w:rPr>
        <w:t xml:space="preserve"> апреля. Высота снежного покрова в  конце зимы достигает  </w:t>
      </w:r>
      <w:r>
        <w:rPr>
          <w:color w:val="000000"/>
        </w:rPr>
        <w:t>60</w:t>
      </w:r>
      <w:r w:rsidRPr="00AE02E8">
        <w:rPr>
          <w:color w:val="000000"/>
        </w:rPr>
        <w:t>см.</w:t>
      </w:r>
    </w:p>
    <w:p w:rsidR="00EC604B" w:rsidRPr="00AE02E8" w:rsidRDefault="00EC604B" w:rsidP="00EC604B">
      <w:pPr>
        <w:ind w:left="170" w:firstLine="709"/>
        <w:rPr>
          <w:color w:val="000000"/>
        </w:rPr>
      </w:pPr>
      <w:r w:rsidRPr="00AE02E8">
        <w:rPr>
          <w:color w:val="000000"/>
        </w:rPr>
        <w:t>Погода с ветрами бывает более 200 дней в году. Наиболее часты  ветры ве</w:t>
      </w:r>
      <w:r w:rsidRPr="00AE02E8">
        <w:rPr>
          <w:color w:val="000000"/>
        </w:rPr>
        <w:t>с</w:t>
      </w:r>
      <w:r w:rsidRPr="00AE02E8">
        <w:rPr>
          <w:color w:val="000000"/>
        </w:rPr>
        <w:t>ной и осенью, когда число дней со штилем не превышает 5-10 дней в месяц.</w:t>
      </w:r>
    </w:p>
    <w:p w:rsidR="00EC604B" w:rsidRPr="00AE02E8" w:rsidRDefault="00EC604B" w:rsidP="00EC604B">
      <w:pPr>
        <w:ind w:left="170" w:firstLine="709"/>
        <w:rPr>
          <w:color w:val="000000"/>
        </w:rPr>
      </w:pPr>
      <w:r w:rsidRPr="00AE02E8">
        <w:rPr>
          <w:color w:val="000000"/>
        </w:rPr>
        <w:t>Температура воздуха самой холодной пятидневки минус 3</w:t>
      </w:r>
      <w:r>
        <w:rPr>
          <w:color w:val="000000"/>
        </w:rPr>
        <w:t>3</w:t>
      </w:r>
      <w:r w:rsidRPr="00AE02E8">
        <w:rPr>
          <w:color w:val="000000"/>
          <w:vertAlign w:val="superscript"/>
        </w:rPr>
        <w:t>о</w:t>
      </w:r>
      <w:r w:rsidRPr="00AE02E8">
        <w:rPr>
          <w:color w:val="000000"/>
        </w:rPr>
        <w:t>С.</w:t>
      </w:r>
    </w:p>
    <w:p w:rsidR="00EC604B" w:rsidRDefault="00EC604B" w:rsidP="00EC604B">
      <w:pPr>
        <w:ind w:left="170" w:firstLine="709"/>
        <w:rPr>
          <w:color w:val="000000"/>
        </w:rPr>
      </w:pPr>
      <w:r w:rsidRPr="00AE02E8">
        <w:rPr>
          <w:color w:val="000000"/>
        </w:rPr>
        <w:t xml:space="preserve">Высота снежного покрова 5% вероятности превышения </w:t>
      </w:r>
      <w:smartTag w:uri="urn:schemas-microsoft-com:office:smarttags" w:element="metricconverter">
        <w:smartTagPr>
          <w:attr w:name="ProductID" w:val="91 см"/>
        </w:smartTagPr>
        <w:r>
          <w:rPr>
            <w:color w:val="000000"/>
          </w:rPr>
          <w:t>91</w:t>
        </w:r>
        <w:r w:rsidRPr="00AE02E8">
          <w:rPr>
            <w:color w:val="000000"/>
          </w:rPr>
          <w:t xml:space="preserve"> см</w:t>
        </w:r>
      </w:smartTag>
      <w:r w:rsidRPr="00AE02E8">
        <w:rPr>
          <w:color w:val="000000"/>
        </w:rPr>
        <w:t>.</w:t>
      </w:r>
    </w:p>
    <w:p w:rsidR="00EC604B" w:rsidRDefault="00EC604B" w:rsidP="00EC604B">
      <w:pPr>
        <w:pStyle w:val="afb"/>
        <w:spacing w:after="0"/>
        <w:ind w:left="170" w:firstLine="709"/>
      </w:pPr>
      <w:r>
        <w:t>В геоморфологическом  отношении  трасса проходит по пойменной левоб</w:t>
      </w:r>
      <w:r>
        <w:t>е</w:t>
      </w:r>
      <w:r>
        <w:t>режной части р. Катуни.</w:t>
      </w:r>
    </w:p>
    <w:p w:rsidR="00EC604B" w:rsidRDefault="00EC604B" w:rsidP="00EC604B">
      <w:pPr>
        <w:pStyle w:val="afb"/>
        <w:spacing w:after="0"/>
        <w:ind w:left="170" w:firstLine="709"/>
      </w:pPr>
      <w:r>
        <w:t>В геологическом строении района принимают участие   два структурных эт</w:t>
      </w:r>
      <w:r>
        <w:t>а</w:t>
      </w:r>
      <w:r>
        <w:t>жа. Нижний структурный этаж представлен коренными породами верхнего прот</w:t>
      </w:r>
      <w:r>
        <w:t>е</w:t>
      </w:r>
      <w:r>
        <w:t xml:space="preserve">розоя </w:t>
      </w:r>
      <w:r>
        <w:rPr>
          <w:lang w:val="en-US"/>
        </w:rPr>
        <w:t>PR</w:t>
      </w:r>
      <w:r w:rsidRPr="00016934">
        <w:rPr>
          <w:sz w:val="16"/>
        </w:rPr>
        <w:t>3</w:t>
      </w:r>
      <w:r>
        <w:t xml:space="preserve">. Это известняки, кварциты, сланцы, перекрытые с поверхности верхним структурным этажом делювиального происхождения верхнечетвертичного-современного возраста   </w:t>
      </w:r>
      <w:r>
        <w:rPr>
          <w:lang w:val="en-US"/>
        </w:rPr>
        <w:t>dQ</w:t>
      </w:r>
      <w:r w:rsidRPr="00016934">
        <w:rPr>
          <w:szCs w:val="28"/>
        </w:rPr>
        <w:t xml:space="preserve"> </w:t>
      </w:r>
      <w:r>
        <w:rPr>
          <w:sz w:val="24"/>
          <w:szCs w:val="28"/>
          <w:lang w:val="en-US"/>
        </w:rPr>
        <w:t>III</w:t>
      </w:r>
      <w:r w:rsidRPr="00016934">
        <w:rPr>
          <w:sz w:val="24"/>
          <w:szCs w:val="28"/>
        </w:rPr>
        <w:t>-</w:t>
      </w:r>
      <w:r>
        <w:rPr>
          <w:sz w:val="24"/>
          <w:szCs w:val="28"/>
          <w:lang w:val="en-US"/>
        </w:rPr>
        <w:t>IV</w:t>
      </w:r>
      <w:r>
        <w:t>– это суглинки,  супеси, пески, галечники.</w:t>
      </w:r>
    </w:p>
    <w:p w:rsidR="00EC604B" w:rsidRDefault="00EC604B" w:rsidP="00EC604B">
      <w:pPr>
        <w:pStyle w:val="afb"/>
        <w:spacing w:after="0"/>
        <w:ind w:left="170" w:firstLine="709"/>
      </w:pPr>
      <w:r>
        <w:t>В гидрогеологическом отношении район работ приурочен к отложениям зоны выветривания и аллювиальным отложениям малых и средних рек. В пределах уч</w:t>
      </w:r>
      <w:r>
        <w:t>а</w:t>
      </w:r>
      <w:r>
        <w:t>стка работ выделяется водоносный горизонт, приуроченный к аллювиальным г</w:t>
      </w:r>
      <w:r>
        <w:t>а</w:t>
      </w:r>
      <w:r>
        <w:t>лечниковым грунтам. Глубина залегания водоносного горизонта зависит от колеб</w:t>
      </w:r>
      <w:r>
        <w:t>а</w:t>
      </w:r>
      <w:r>
        <w:t>ния уровня воды в реке. Воды безнапорные пластового типа.</w:t>
      </w:r>
    </w:p>
    <w:p w:rsidR="00EC604B" w:rsidRDefault="00EC604B" w:rsidP="00EC604B">
      <w:pPr>
        <w:pStyle w:val="afb"/>
        <w:spacing w:after="0"/>
        <w:ind w:left="170" w:firstLine="709"/>
      </w:pPr>
      <w:r>
        <w:t>Воды по химическому составу – хлоридные, гидрокарбонатные, натриево-кальциевые с минерализацией до 1 г/л, не агрессивные к бетонам любой марки.</w:t>
      </w:r>
    </w:p>
    <w:p w:rsidR="00EC604B" w:rsidRDefault="00EC604B" w:rsidP="00EC604B">
      <w:pPr>
        <w:ind w:left="170" w:firstLine="709"/>
        <w:rPr>
          <w:szCs w:val="28"/>
        </w:rPr>
      </w:pPr>
      <w:r>
        <w:rPr>
          <w:szCs w:val="28"/>
        </w:rPr>
        <w:t>По строительным свойствам, установленным по комплексу признаков, пол</w:t>
      </w:r>
      <w:r>
        <w:rPr>
          <w:szCs w:val="28"/>
        </w:rPr>
        <w:t>у</w:t>
      </w:r>
      <w:r>
        <w:rPr>
          <w:szCs w:val="28"/>
        </w:rPr>
        <w:t>ченных при полевых инженерно-геологических работах, лабораторных исследов</w:t>
      </w:r>
      <w:r>
        <w:rPr>
          <w:szCs w:val="28"/>
        </w:rPr>
        <w:t>а</w:t>
      </w:r>
      <w:r>
        <w:rPr>
          <w:szCs w:val="28"/>
        </w:rPr>
        <w:t>ниях, материалов прошлых лет изысканий, инженерно-геологический разрез ра</w:t>
      </w:r>
      <w:r>
        <w:rPr>
          <w:szCs w:val="28"/>
        </w:rPr>
        <w:t>с</w:t>
      </w:r>
      <w:r>
        <w:rPr>
          <w:szCs w:val="28"/>
        </w:rPr>
        <w:t>членён на 8 инженерно-геологических элементов – ИГЭ, совпадающих с литолог</w:t>
      </w:r>
      <w:r>
        <w:rPr>
          <w:szCs w:val="28"/>
        </w:rPr>
        <w:t>и</w:t>
      </w:r>
      <w:r>
        <w:rPr>
          <w:szCs w:val="28"/>
        </w:rPr>
        <w:t>ческими слоями геологического разреза:</w:t>
      </w:r>
    </w:p>
    <w:p w:rsidR="00EC604B" w:rsidRDefault="00EC604B" w:rsidP="00EC604B">
      <w:pPr>
        <w:ind w:left="170" w:firstLine="709"/>
        <w:rPr>
          <w:szCs w:val="28"/>
        </w:rPr>
      </w:pPr>
      <w:r>
        <w:rPr>
          <w:szCs w:val="28"/>
        </w:rPr>
        <w:t xml:space="preserve">- ИГЭ-1 – суглинок тяжелый пылеватый с примесью органических веществ мягкопластичной консистенции, по степени пучинистости относится к </w:t>
      </w:r>
      <w:r>
        <w:rPr>
          <w:szCs w:val="28"/>
          <w:lang w:val="en-US"/>
        </w:rPr>
        <w:t>IV</w:t>
      </w:r>
      <w:r w:rsidRPr="00016934">
        <w:rPr>
          <w:szCs w:val="28"/>
        </w:rPr>
        <w:t xml:space="preserve"> </w:t>
      </w:r>
      <w:r>
        <w:rPr>
          <w:szCs w:val="28"/>
        </w:rPr>
        <w:t>группе (СНиП 2.05.02-85*, табл. 7);</w:t>
      </w:r>
    </w:p>
    <w:p w:rsidR="00EC604B" w:rsidRDefault="00EC604B" w:rsidP="00EC604B">
      <w:pPr>
        <w:ind w:left="170" w:firstLine="709"/>
        <w:rPr>
          <w:szCs w:val="28"/>
        </w:rPr>
      </w:pPr>
      <w:r>
        <w:rPr>
          <w:szCs w:val="28"/>
        </w:rPr>
        <w:t xml:space="preserve">- ИГЭ-2 – суглинок тяжелый пылеватый с примесью органических веществ тугопластичной консистенции, по степени пучинистости относится к </w:t>
      </w:r>
      <w:r>
        <w:rPr>
          <w:szCs w:val="28"/>
          <w:lang w:val="en-US"/>
        </w:rPr>
        <w:t>IV</w:t>
      </w:r>
      <w:r>
        <w:rPr>
          <w:szCs w:val="28"/>
        </w:rPr>
        <w:t xml:space="preserve"> группе </w:t>
      </w:r>
      <w:r>
        <w:rPr>
          <w:szCs w:val="28"/>
        </w:rPr>
        <w:lastRenderedPageBreak/>
        <w:t>(СНиП 2.05.02-85*, табл. 7);</w:t>
      </w:r>
    </w:p>
    <w:p w:rsidR="00EC604B" w:rsidRDefault="00EC604B" w:rsidP="00EC604B">
      <w:pPr>
        <w:ind w:left="170" w:firstLine="709"/>
        <w:rPr>
          <w:szCs w:val="28"/>
        </w:rPr>
      </w:pPr>
      <w:r>
        <w:rPr>
          <w:szCs w:val="28"/>
        </w:rPr>
        <w:t xml:space="preserve">- ИГЭ-3 – суглинок тяжелый пылеватый мягкопластичной консистенции, по степени пучинистости относится к </w:t>
      </w:r>
      <w:r>
        <w:rPr>
          <w:szCs w:val="28"/>
          <w:lang w:val="en-US"/>
        </w:rPr>
        <w:t>IV</w:t>
      </w:r>
      <w:r>
        <w:rPr>
          <w:szCs w:val="28"/>
        </w:rPr>
        <w:t xml:space="preserve"> группе (СНиП 2.05.02-85*, табл. 7);</w:t>
      </w:r>
    </w:p>
    <w:p w:rsidR="00EC604B" w:rsidRDefault="00EC604B" w:rsidP="00EC604B">
      <w:pPr>
        <w:ind w:left="170" w:firstLine="709"/>
        <w:rPr>
          <w:szCs w:val="28"/>
        </w:rPr>
      </w:pPr>
      <w:r>
        <w:rPr>
          <w:szCs w:val="28"/>
        </w:rPr>
        <w:t>- ИГЭ-4 – галечниковый грунт с супесчаным заполнителем твердой конс</w:t>
      </w:r>
      <w:r>
        <w:rPr>
          <w:szCs w:val="28"/>
        </w:rPr>
        <w:t>и</w:t>
      </w:r>
      <w:r>
        <w:rPr>
          <w:szCs w:val="28"/>
        </w:rPr>
        <w:t>стенции (зап.48%), по степени пучинистости относится к</w:t>
      </w:r>
      <w:r w:rsidRPr="00EE439B">
        <w:rPr>
          <w:szCs w:val="28"/>
        </w:rPr>
        <w:t xml:space="preserve"> </w:t>
      </w:r>
      <w:r>
        <w:rPr>
          <w:szCs w:val="28"/>
          <w:lang w:val="en-US"/>
        </w:rPr>
        <w:t>III</w:t>
      </w:r>
      <w:r>
        <w:rPr>
          <w:szCs w:val="28"/>
        </w:rPr>
        <w:t xml:space="preserve"> группе. (СНиП 2.05.02-85*, табл. 7;</w:t>
      </w:r>
    </w:p>
    <w:p w:rsidR="00EC604B" w:rsidRDefault="00EC604B" w:rsidP="00EC604B">
      <w:pPr>
        <w:ind w:left="170" w:firstLine="709"/>
        <w:rPr>
          <w:szCs w:val="28"/>
        </w:rPr>
      </w:pPr>
      <w:r>
        <w:rPr>
          <w:szCs w:val="28"/>
        </w:rPr>
        <w:t>- ИГЭ-5 – супесь пылеватая пластичной консистенции, по степени пучин</w:t>
      </w:r>
      <w:r>
        <w:rPr>
          <w:szCs w:val="28"/>
        </w:rPr>
        <w:t>и</w:t>
      </w:r>
      <w:r>
        <w:rPr>
          <w:szCs w:val="28"/>
        </w:rPr>
        <w:t xml:space="preserve">стости относится к </w:t>
      </w:r>
      <w:r>
        <w:rPr>
          <w:szCs w:val="28"/>
          <w:lang w:val="en-US"/>
        </w:rPr>
        <w:t>IV</w:t>
      </w:r>
      <w:r>
        <w:rPr>
          <w:szCs w:val="28"/>
        </w:rPr>
        <w:t xml:space="preserve"> группе (СНиП 2.05.02-85*, табл. 7);</w:t>
      </w:r>
    </w:p>
    <w:p w:rsidR="00EC604B" w:rsidRDefault="00EC604B" w:rsidP="00EC604B">
      <w:pPr>
        <w:ind w:left="170" w:firstLine="709"/>
        <w:rPr>
          <w:szCs w:val="28"/>
        </w:rPr>
      </w:pPr>
      <w:r>
        <w:rPr>
          <w:szCs w:val="28"/>
        </w:rPr>
        <w:t xml:space="preserve">- ИГЭ-6 – супесь пылеватая твердой консистенции, по степени пучинистости относится к </w:t>
      </w:r>
      <w:r>
        <w:rPr>
          <w:szCs w:val="28"/>
          <w:lang w:val="en-US"/>
        </w:rPr>
        <w:t>IV</w:t>
      </w:r>
      <w:r>
        <w:rPr>
          <w:szCs w:val="28"/>
        </w:rPr>
        <w:t xml:space="preserve"> группе (СНиП 2.05.02-85*, табл. 7);</w:t>
      </w:r>
    </w:p>
    <w:p w:rsidR="00EC604B" w:rsidRDefault="00EC604B" w:rsidP="00EC604B">
      <w:pPr>
        <w:ind w:left="170" w:firstLine="709"/>
        <w:rPr>
          <w:szCs w:val="28"/>
        </w:rPr>
      </w:pPr>
      <w:r>
        <w:rPr>
          <w:szCs w:val="28"/>
        </w:rPr>
        <w:t>- ИГЭ-7– песок пылеватый малой степени водонасыщения рыхлый, по степ</w:t>
      </w:r>
      <w:r>
        <w:rPr>
          <w:szCs w:val="28"/>
        </w:rPr>
        <w:t>е</w:t>
      </w:r>
      <w:r>
        <w:rPr>
          <w:szCs w:val="28"/>
        </w:rPr>
        <w:t xml:space="preserve">ни пучинистости относится к </w:t>
      </w:r>
      <w:r>
        <w:rPr>
          <w:szCs w:val="28"/>
          <w:lang w:val="en-US"/>
        </w:rPr>
        <w:t>IV</w:t>
      </w:r>
      <w:r>
        <w:rPr>
          <w:szCs w:val="28"/>
        </w:rPr>
        <w:t xml:space="preserve"> группе (СНиП 2.05.02-85*, табл. 7).</w:t>
      </w:r>
    </w:p>
    <w:p w:rsidR="00EC604B" w:rsidRDefault="00EC604B" w:rsidP="00EC604B">
      <w:pPr>
        <w:ind w:left="170" w:firstLine="709"/>
        <w:rPr>
          <w:szCs w:val="28"/>
        </w:rPr>
      </w:pPr>
      <w:r>
        <w:rPr>
          <w:szCs w:val="28"/>
        </w:rPr>
        <w:t>Для приведенных выше ИГЭ 1-7 среднее значение величины морозного п</w:t>
      </w:r>
      <w:r>
        <w:rPr>
          <w:szCs w:val="28"/>
        </w:rPr>
        <w:t>у</w:t>
      </w:r>
      <w:r>
        <w:rPr>
          <w:szCs w:val="28"/>
        </w:rPr>
        <w:t>чения 7-10% при 2-м типе местности (СНиП 2.05.02-85*, табл.8).</w:t>
      </w:r>
    </w:p>
    <w:p w:rsidR="00EC604B" w:rsidRDefault="00EC604B" w:rsidP="00EC604B">
      <w:pPr>
        <w:ind w:left="170" w:firstLine="709"/>
        <w:rPr>
          <w:szCs w:val="28"/>
        </w:rPr>
      </w:pPr>
      <w:r>
        <w:rPr>
          <w:szCs w:val="28"/>
        </w:rPr>
        <w:t>- ИГЭ-8 – насыпной грунт. Галечниковый грунт с супесчаным заполнителем пластичной консистенции (зап.40%), с примесью органических веществ. Имеет о</w:t>
      </w:r>
      <w:r>
        <w:rPr>
          <w:szCs w:val="28"/>
        </w:rPr>
        <w:t>г</w:t>
      </w:r>
      <w:r>
        <w:rPr>
          <w:szCs w:val="28"/>
        </w:rPr>
        <w:t>раниченное распространение. Мощность  0,3м – 0,6м, физико-механические сво</w:t>
      </w:r>
      <w:r>
        <w:rPr>
          <w:szCs w:val="28"/>
        </w:rPr>
        <w:t>й</w:t>
      </w:r>
      <w:r>
        <w:rPr>
          <w:szCs w:val="28"/>
        </w:rPr>
        <w:t>ства грунта не определялись.</w:t>
      </w:r>
    </w:p>
    <w:p w:rsidR="00EC604B" w:rsidRDefault="00EC604B" w:rsidP="00EC604B">
      <w:pPr>
        <w:pStyle w:val="afb"/>
        <w:spacing w:after="0"/>
        <w:ind w:left="170" w:firstLine="709"/>
      </w:pPr>
    </w:p>
    <w:p w:rsidR="00EC604B" w:rsidRDefault="00EC604B" w:rsidP="00EC604B">
      <w:pPr>
        <w:pStyle w:val="afb"/>
        <w:spacing w:after="0"/>
        <w:ind w:left="170" w:firstLine="709"/>
      </w:pPr>
    </w:p>
    <w:p w:rsidR="00EC604B" w:rsidRDefault="00EC604B" w:rsidP="00EC604B">
      <w:pPr>
        <w:pStyle w:val="afb"/>
        <w:spacing w:after="0"/>
        <w:ind w:left="170" w:firstLine="709"/>
      </w:pPr>
    </w:p>
    <w:p w:rsidR="00EC604B" w:rsidRDefault="00EC604B" w:rsidP="00EC604B">
      <w:pPr>
        <w:pStyle w:val="afb"/>
        <w:spacing w:after="0"/>
        <w:ind w:left="170" w:firstLine="709"/>
      </w:pPr>
    </w:p>
    <w:p w:rsidR="00EC604B" w:rsidRDefault="00EC604B" w:rsidP="00EC604B">
      <w:pPr>
        <w:pStyle w:val="afb"/>
        <w:spacing w:after="0"/>
        <w:ind w:left="170" w:firstLine="709"/>
      </w:pPr>
    </w:p>
    <w:p w:rsidR="00EC604B" w:rsidRDefault="00EC604B" w:rsidP="00EC604B">
      <w:pPr>
        <w:pStyle w:val="afb"/>
        <w:spacing w:after="0"/>
        <w:ind w:left="170" w:firstLine="709"/>
      </w:pPr>
    </w:p>
    <w:p w:rsidR="00EC604B" w:rsidRDefault="00EC604B" w:rsidP="00EC604B">
      <w:pPr>
        <w:pStyle w:val="afb"/>
        <w:spacing w:after="0"/>
        <w:ind w:left="170" w:firstLine="709"/>
      </w:pPr>
    </w:p>
    <w:p w:rsidR="00EC604B" w:rsidRDefault="00EC604B" w:rsidP="00EC604B">
      <w:pPr>
        <w:pStyle w:val="afb"/>
        <w:spacing w:after="0"/>
        <w:ind w:left="170" w:firstLine="709"/>
      </w:pPr>
    </w:p>
    <w:p w:rsidR="00EC604B" w:rsidRDefault="00EC604B" w:rsidP="00EC604B">
      <w:pPr>
        <w:pStyle w:val="afb"/>
        <w:spacing w:after="0"/>
        <w:ind w:left="170" w:firstLine="709"/>
      </w:pPr>
    </w:p>
    <w:p w:rsidR="00BE24BE" w:rsidRDefault="00BE24BE" w:rsidP="00EC604B">
      <w:pPr>
        <w:pStyle w:val="afb"/>
        <w:spacing w:after="0"/>
        <w:ind w:left="170" w:firstLine="709"/>
      </w:pPr>
    </w:p>
    <w:p w:rsidR="00BE24BE" w:rsidRDefault="00BE24BE" w:rsidP="00EC604B">
      <w:pPr>
        <w:pStyle w:val="afb"/>
        <w:spacing w:after="0"/>
        <w:ind w:left="170" w:firstLine="709"/>
      </w:pPr>
    </w:p>
    <w:p w:rsidR="00EC604B" w:rsidRDefault="00EC604B" w:rsidP="00EC604B">
      <w:pPr>
        <w:pStyle w:val="afb"/>
        <w:spacing w:after="0"/>
        <w:ind w:left="170" w:firstLine="709"/>
      </w:pPr>
    </w:p>
    <w:p w:rsidR="00EC604B" w:rsidRDefault="00EC604B" w:rsidP="00EC604B">
      <w:pPr>
        <w:pStyle w:val="ab"/>
        <w:numPr>
          <w:ilvl w:val="0"/>
          <w:numId w:val="20"/>
        </w:numPr>
        <w:tabs>
          <w:tab w:val="left" w:pos="851"/>
        </w:tabs>
        <w:ind w:left="567" w:firstLine="0"/>
        <w:rPr>
          <w:szCs w:val="28"/>
        </w:rPr>
      </w:pPr>
      <w:r>
        <w:rPr>
          <w:szCs w:val="28"/>
        </w:rPr>
        <w:lastRenderedPageBreak/>
        <w:t>СВЕДЕНИЯ О МЕСТНЫХ ДОРОЖНО-СТРОИТЕЛЬНЫХ МАТЕРИАЛАХ И ИХ ХАРАКТЕРИСТИКА</w:t>
      </w: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ind w:left="170" w:firstLine="709"/>
      </w:pPr>
      <w:r>
        <w:t>Сосредоточенный  резерв  грунта  расположен  на  землях  Алтайского  сел</w:t>
      </w:r>
      <w:r>
        <w:t>ь</w:t>
      </w:r>
      <w:r>
        <w:t>ского Совета Алтайского района на  ПК83+00, вправо 200м  проектируемой авт</w:t>
      </w:r>
      <w:r>
        <w:t>о</w:t>
      </w:r>
      <w:r>
        <w:t>дороги  Алтайское – Ая – Нижнекаянча-Бирюзовая катунь км 42+787 – км 54+000.</w:t>
      </w:r>
    </w:p>
    <w:p w:rsidR="00EC604B" w:rsidRPr="00203960" w:rsidRDefault="00EC604B" w:rsidP="00EC604B">
      <w:pPr>
        <w:ind w:left="170" w:firstLine="709"/>
      </w:pPr>
      <w:r w:rsidRPr="00203960">
        <w:t>Вид  угодий – склон гривы</w:t>
      </w:r>
      <w:r>
        <w:t xml:space="preserve"> </w:t>
      </w:r>
      <w:r w:rsidRPr="00203960">
        <w:t>– неудобные земли.  Согласованная  площадь  с</w:t>
      </w:r>
      <w:r w:rsidRPr="00203960">
        <w:t>о</w:t>
      </w:r>
      <w:r w:rsidRPr="00203960">
        <w:t>ставляет – 1,05га.</w:t>
      </w:r>
    </w:p>
    <w:p w:rsidR="00EC604B" w:rsidRDefault="00EC604B" w:rsidP="00EC604B">
      <w:pPr>
        <w:ind w:left="170" w:firstLine="709"/>
      </w:pPr>
      <w:r>
        <w:t xml:space="preserve"> Вскрыша  представлена  почвой  суглинистой  средней  мощностью 0,30м.  Полезный  слой – галечниковый грунт малой степени водонасыщения (ИГЭ-1) средней  мощностью  1,18м  и песок гравелистый малой степени водонасыщения (ИГЭ-2) средней  мощностью  6,72 тыс.м</w:t>
      </w:r>
      <w:r w:rsidRPr="005B65B6">
        <w:rPr>
          <w:vertAlign w:val="superscript"/>
        </w:rPr>
        <w:t>3</w:t>
      </w:r>
      <w:r>
        <w:t>.</w:t>
      </w:r>
    </w:p>
    <w:p w:rsidR="00EC604B" w:rsidRDefault="00EC604B" w:rsidP="00EC604B">
      <w:pPr>
        <w:ind w:left="170" w:firstLine="709"/>
      </w:pPr>
      <w:r>
        <w:t>Грунтовые  воды  до  обследуемой  глубины  не  вскрыты.</w:t>
      </w:r>
    </w:p>
    <w:p w:rsidR="00EC604B" w:rsidRDefault="00EC604B" w:rsidP="00EC604B">
      <w:pPr>
        <w:ind w:left="170" w:firstLine="709"/>
      </w:pPr>
      <w:r>
        <w:t>Подсчет  запасов  произведен  методом  среднего  арифметического  и  сост</w:t>
      </w:r>
      <w:r>
        <w:t>а</w:t>
      </w:r>
      <w:r>
        <w:t>вил  83,0 тыс.м</w:t>
      </w:r>
      <w:r w:rsidRPr="005B65B6">
        <w:rPr>
          <w:vertAlign w:val="superscript"/>
        </w:rPr>
        <w:t>3</w:t>
      </w:r>
      <w:r>
        <w:t>.   Объем  вскрыши  3,1 тыс. м</w:t>
      </w:r>
      <w:r w:rsidRPr="005B65B6">
        <w:rPr>
          <w:vertAlign w:val="superscript"/>
        </w:rPr>
        <w:t>3</w:t>
      </w:r>
      <w:r>
        <w:t>.</w:t>
      </w:r>
    </w:p>
    <w:p w:rsidR="00EC604B" w:rsidRDefault="00EC604B" w:rsidP="00EC604B">
      <w:pPr>
        <w:ind w:left="170" w:firstLine="709"/>
      </w:pPr>
      <w:r>
        <w:t>Грунты  полезного  слоя  пригодны  для  отсыпки  насыпи  земляного  поло</w:t>
      </w:r>
      <w:r>
        <w:t>т</w:t>
      </w:r>
      <w:r>
        <w:t>на.  Рекомендуемые  коэффициенты  относительного  уплотнения   для  галечник</w:t>
      </w:r>
      <w:r>
        <w:t>о</w:t>
      </w:r>
      <w:r>
        <w:t>вого грунта и песка гравелистого  при  требуемых  К</w:t>
      </w:r>
      <w:r w:rsidRPr="005B65B6">
        <w:rPr>
          <w:vertAlign w:val="subscript"/>
        </w:rPr>
        <w:t>у</w:t>
      </w:r>
      <w:r>
        <w:t xml:space="preserve"> - 95  К</w:t>
      </w:r>
      <w:r w:rsidRPr="005B65B6">
        <w:rPr>
          <w:vertAlign w:val="subscript"/>
        </w:rPr>
        <w:t>отн.упл.</w:t>
      </w:r>
      <w:r>
        <w:t xml:space="preserve"> - 1,03.</w:t>
      </w:r>
    </w:p>
    <w:p w:rsidR="00EC604B" w:rsidRDefault="00EC604B" w:rsidP="00EC604B">
      <w:pPr>
        <w:ind w:left="170" w:firstLine="709"/>
      </w:pPr>
      <w:r>
        <w:t>Дальность  возки  от  ПК 83+00 до центра  резерва  составляет  200м вправо по полевой дороге.</w:t>
      </w:r>
    </w:p>
    <w:p w:rsidR="00EC604B" w:rsidRDefault="00EC604B" w:rsidP="00EC604B">
      <w:pPr>
        <w:ind w:left="170" w:firstLine="709"/>
      </w:pPr>
      <w:r>
        <w:t xml:space="preserve">При  проектировании потребность грунта  для  отсыпки земляного  полотна  составила  </w:t>
      </w:r>
      <w:smartTag w:uri="urn:schemas-microsoft-com:office:smarttags" w:element="metricconverter">
        <w:smartTagPr>
          <w:attr w:name="ProductID" w:val="230080 м3"/>
        </w:smartTagPr>
        <w:r>
          <w:t>230080 м</w:t>
        </w:r>
        <w:r>
          <w:rPr>
            <w:vertAlign w:val="superscript"/>
          </w:rPr>
          <w:t>3</w:t>
        </w:r>
      </w:smartTag>
      <w:r>
        <w:t xml:space="preserve">. </w:t>
      </w:r>
    </w:p>
    <w:p w:rsidR="00EC604B" w:rsidRDefault="00EC604B" w:rsidP="00EC604B">
      <w:pPr>
        <w:pStyle w:val="ab"/>
        <w:tabs>
          <w:tab w:val="left" w:pos="851"/>
        </w:tabs>
        <w:ind w:left="170" w:firstLine="709"/>
      </w:pPr>
      <w:r>
        <w:t xml:space="preserve">Вследствие  этого  обследован  дополнительный  резерв (запас грунта </w:t>
      </w:r>
      <w:r>
        <w:rPr>
          <w:color w:val="000000"/>
        </w:rPr>
        <w:t>–</w:t>
      </w:r>
      <w:r>
        <w:t>170080м</w:t>
      </w:r>
      <w:r>
        <w:rPr>
          <w:vertAlign w:val="superscript"/>
        </w:rPr>
        <w:t>3</w:t>
      </w:r>
      <w:r>
        <w:t>) смежный с резервом  грунта на ПК 83+00. Таким  образом,  общий  об</w:t>
      </w:r>
      <w:r>
        <w:t>ъ</w:t>
      </w:r>
      <w:r>
        <w:t>ем  запасов составил 253080м</w:t>
      </w:r>
      <w:r>
        <w:rPr>
          <w:vertAlign w:val="superscript"/>
        </w:rPr>
        <w:t>3</w:t>
      </w:r>
      <w:r>
        <w:t>.</w:t>
      </w:r>
    </w:p>
    <w:p w:rsidR="00EC604B" w:rsidRDefault="00EC604B" w:rsidP="00EC604B">
      <w:r>
        <w:t>Обеспечение объекта реконструкции материально-техническими  ресурсами принято по транспортной схеме, согласованной с заказчиком. Ведомость опред</w:t>
      </w:r>
      <w:r>
        <w:t>е</w:t>
      </w:r>
      <w:r>
        <w:t>ляет и указывает, откуда поступают дорожно-строительные материалы на реко</w:t>
      </w:r>
      <w:r>
        <w:t>н</w:t>
      </w:r>
      <w:r>
        <w:t>струкцию автомобильной дороги. Ведомость представлена в таблице 3.</w:t>
      </w:r>
    </w:p>
    <w:p w:rsidR="00EC604B" w:rsidRDefault="00EC604B" w:rsidP="00EC604B"/>
    <w:p w:rsidR="00EC604B" w:rsidRDefault="00EC604B" w:rsidP="00EC604B">
      <w:pPr>
        <w:pStyle w:val="ab"/>
        <w:numPr>
          <w:ilvl w:val="0"/>
          <w:numId w:val="20"/>
        </w:numPr>
        <w:tabs>
          <w:tab w:val="left" w:pos="993"/>
        </w:tabs>
        <w:ind w:left="567" w:firstLine="0"/>
      </w:pPr>
      <w:r>
        <w:lastRenderedPageBreak/>
        <w:t>ТРАНСПОРТНАЯ СХЕМА ДОСТАВКИ ДОРОЖНО-СТРОИТЕЛЬНЫХ МАТЕРИАЛОВ</w:t>
      </w:r>
    </w:p>
    <w:p w:rsidR="00EC604B" w:rsidRDefault="00EC604B" w:rsidP="00EC604B">
      <w:pPr>
        <w:pStyle w:val="ab"/>
        <w:tabs>
          <w:tab w:val="left" w:pos="993"/>
        </w:tabs>
        <w:ind w:left="567" w:firstLine="0"/>
      </w:pPr>
    </w:p>
    <w:p w:rsidR="007C51EF" w:rsidRDefault="007C51EF" w:rsidP="007C51EF">
      <w:pPr>
        <w:ind w:left="170" w:firstLine="709"/>
      </w:pPr>
      <w:r>
        <w:t>Обеспечение объекта реконструкции материально-техническими  ресурсами принято по транспортной схеме, согласованной с заказчиком. Ведомость определ</w:t>
      </w:r>
      <w:r>
        <w:t>я</w:t>
      </w:r>
      <w:r>
        <w:t>ет и указывает, откуда поступают дорожно-строительные материалы на реконс</w:t>
      </w:r>
      <w:r>
        <w:t>т</w:t>
      </w:r>
      <w:r>
        <w:t>рукцию автомобильной дороги.</w:t>
      </w:r>
    </w:p>
    <w:p w:rsidR="007C51EF" w:rsidRDefault="007C51EF" w:rsidP="007C51EF">
      <w:pPr>
        <w:pStyle w:val="ab"/>
        <w:tabs>
          <w:tab w:val="left" w:pos="993"/>
        </w:tabs>
        <w:ind w:left="170" w:firstLine="709"/>
      </w:pPr>
      <w:r>
        <w:t>Ведомость и схема поступления дорожно-строительных материалов на об</w:t>
      </w:r>
      <w:r>
        <w:t>ъ</w:t>
      </w:r>
      <w:r>
        <w:t>ект реконструкции представлены в приложении А.</w:t>
      </w:r>
    </w:p>
    <w:p w:rsidR="00EC604B" w:rsidRDefault="00EC604B" w:rsidP="00EC604B">
      <w:pPr>
        <w:pStyle w:val="ab"/>
        <w:tabs>
          <w:tab w:val="left" w:pos="993"/>
        </w:tabs>
        <w:ind w:left="170" w:firstLine="709"/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567" w:firstLine="0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pStyle w:val="ab"/>
        <w:numPr>
          <w:ilvl w:val="0"/>
          <w:numId w:val="20"/>
        </w:numPr>
        <w:tabs>
          <w:tab w:val="left" w:pos="851"/>
        </w:tabs>
        <w:ind w:left="567" w:firstLine="0"/>
        <w:rPr>
          <w:szCs w:val="28"/>
        </w:rPr>
      </w:pPr>
      <w:r>
        <w:rPr>
          <w:szCs w:val="28"/>
        </w:rPr>
        <w:lastRenderedPageBreak/>
        <w:t>ОПИСАНИЕ ПЛАНА ПРОДОЛЬНОГО И ПОПЕРЕЧНЫХ ПРОФИЛЕЙ УЧАСТКА ТРАССЫ</w:t>
      </w:r>
    </w:p>
    <w:p w:rsidR="00EC604B" w:rsidRDefault="00EC604B" w:rsidP="00EC604B">
      <w:pPr>
        <w:pStyle w:val="ab"/>
        <w:tabs>
          <w:tab w:val="left" w:pos="851"/>
        </w:tabs>
        <w:ind w:left="567" w:firstLine="0"/>
        <w:rPr>
          <w:szCs w:val="28"/>
        </w:rPr>
      </w:pPr>
    </w:p>
    <w:p w:rsidR="00EC604B" w:rsidRPr="001C0D86" w:rsidRDefault="00EC604B" w:rsidP="00EC604B">
      <w:pPr>
        <w:ind w:left="170" w:firstLine="709"/>
        <w:rPr>
          <w:color w:val="000000"/>
        </w:rPr>
      </w:pPr>
      <w:r w:rsidRPr="001C0D86">
        <w:rPr>
          <w:color w:val="000000"/>
        </w:rPr>
        <w:t>Проект разработан в соответствии с требованиями  СНиП 2.05.02-85* и де</w:t>
      </w:r>
      <w:r w:rsidRPr="001C0D86">
        <w:rPr>
          <w:color w:val="000000"/>
        </w:rPr>
        <w:t>й</w:t>
      </w:r>
      <w:r w:rsidRPr="001C0D86">
        <w:rPr>
          <w:color w:val="000000"/>
        </w:rPr>
        <w:t xml:space="preserve">ствующими инструкциями, новыми техническими спецификациями на виды работ при </w:t>
      </w:r>
      <w:r>
        <w:rPr>
          <w:color w:val="000000"/>
        </w:rPr>
        <w:t xml:space="preserve">реконструкции </w:t>
      </w:r>
      <w:r w:rsidRPr="001C0D86">
        <w:rPr>
          <w:color w:val="000000"/>
        </w:rPr>
        <w:t xml:space="preserve"> автомобильных дорог и искусственных сооружений на них.</w:t>
      </w:r>
    </w:p>
    <w:p w:rsidR="00EC604B" w:rsidRPr="001C0D86" w:rsidRDefault="00EC604B" w:rsidP="00EC604B">
      <w:pPr>
        <w:ind w:left="170" w:firstLine="709"/>
        <w:rPr>
          <w:color w:val="000000"/>
        </w:rPr>
      </w:pPr>
      <w:r w:rsidRPr="001C0D86">
        <w:rPr>
          <w:color w:val="000000"/>
        </w:rPr>
        <w:t>В настоящий период на данном участке интенсивность движения составляет 20</w:t>
      </w:r>
      <w:r>
        <w:rPr>
          <w:color w:val="000000"/>
        </w:rPr>
        <w:t>30</w:t>
      </w:r>
      <w:r w:rsidRPr="001C0D86">
        <w:rPr>
          <w:color w:val="000000"/>
        </w:rPr>
        <w:t xml:space="preserve"> авт/сут. </w:t>
      </w:r>
    </w:p>
    <w:p w:rsidR="00EC604B" w:rsidRPr="00EC604B" w:rsidRDefault="00EC604B" w:rsidP="00EC604B">
      <w:pPr>
        <w:ind w:left="170" w:firstLine="709"/>
        <w:rPr>
          <w:color w:val="000000"/>
          <w:u w:val="single"/>
        </w:rPr>
      </w:pPr>
      <w:r w:rsidRPr="001C0D86">
        <w:rPr>
          <w:color w:val="000000"/>
        </w:rPr>
        <w:t xml:space="preserve">Автомобильная   дорога </w:t>
      </w:r>
      <w:r w:rsidRPr="00D933F5">
        <w:rPr>
          <w:color w:val="000000"/>
        </w:rPr>
        <w:t>Алтайское –</w:t>
      </w:r>
      <w:r>
        <w:rPr>
          <w:color w:val="000000"/>
        </w:rPr>
        <w:t xml:space="preserve"> </w:t>
      </w:r>
      <w:r w:rsidRPr="00D933F5">
        <w:rPr>
          <w:color w:val="000000"/>
        </w:rPr>
        <w:t>Ая –</w:t>
      </w:r>
      <w:r>
        <w:rPr>
          <w:color w:val="000000"/>
        </w:rPr>
        <w:t xml:space="preserve"> </w:t>
      </w:r>
      <w:r w:rsidRPr="00D933F5">
        <w:rPr>
          <w:color w:val="000000"/>
        </w:rPr>
        <w:t>Нижнекаянча –Бирюзовая  Катунь</w:t>
      </w:r>
      <w:r>
        <w:rPr>
          <w:color w:val="000000"/>
        </w:rPr>
        <w:t xml:space="preserve">          </w:t>
      </w:r>
      <w:r w:rsidRPr="00D933F5">
        <w:rPr>
          <w:color w:val="000000"/>
        </w:rPr>
        <w:t xml:space="preserve"> км 42+787 – км 54+000 </w:t>
      </w:r>
      <w:r>
        <w:rPr>
          <w:color w:val="000000"/>
        </w:rPr>
        <w:t>отн</w:t>
      </w:r>
      <w:r w:rsidRPr="001C0D86">
        <w:rPr>
          <w:color w:val="000000"/>
        </w:rPr>
        <w:t>осится к</w:t>
      </w:r>
      <w:r>
        <w:rPr>
          <w:color w:val="000000"/>
        </w:rPr>
        <w:t>о</w:t>
      </w:r>
      <w:r w:rsidRPr="001C0D86">
        <w:rPr>
          <w:color w:val="000000"/>
        </w:rPr>
        <w:t xml:space="preserve"> </w:t>
      </w:r>
      <w:r w:rsidRPr="001C0D86">
        <w:rPr>
          <w:color w:val="000000"/>
          <w:lang w:val="en-US"/>
        </w:rPr>
        <w:t>II</w:t>
      </w:r>
      <w:r w:rsidRPr="001C0D86">
        <w:rPr>
          <w:color w:val="000000"/>
        </w:rPr>
        <w:t xml:space="preserve"> технической категории согласно СНиП 2.05.02-85*, табл. 1.</w:t>
      </w:r>
    </w:p>
    <w:p w:rsidR="00EC604B" w:rsidRPr="00EC604B" w:rsidRDefault="00EC604B" w:rsidP="00EC604B">
      <w:pPr>
        <w:ind w:left="170" w:firstLine="709"/>
        <w:jc w:val="center"/>
        <w:rPr>
          <w:color w:val="000000"/>
          <w:u w:val="single"/>
        </w:rPr>
      </w:pPr>
      <w:r w:rsidRPr="00EC604B">
        <w:rPr>
          <w:color w:val="000000"/>
          <w:u w:val="single"/>
        </w:rPr>
        <w:t>Основные технические параметры:</w:t>
      </w:r>
    </w:p>
    <w:p w:rsidR="00EC604B" w:rsidRPr="001C0D86" w:rsidRDefault="00EC604B" w:rsidP="00EC604B">
      <w:pPr>
        <w:ind w:left="170" w:firstLine="709"/>
        <w:rPr>
          <w:color w:val="000000"/>
        </w:rPr>
      </w:pPr>
      <w:r w:rsidRPr="001C0D86">
        <w:rPr>
          <w:color w:val="000000"/>
        </w:rPr>
        <w:t xml:space="preserve">-  Расчетная скорость движения             </w:t>
      </w:r>
      <w:r w:rsidRPr="001C0D86">
        <w:rPr>
          <w:color w:val="000000"/>
        </w:rPr>
        <w:tab/>
      </w:r>
      <w:r>
        <w:rPr>
          <w:color w:val="000000"/>
        </w:rPr>
        <w:t xml:space="preserve"> </w:t>
      </w:r>
      <w:r w:rsidRPr="001C0D86">
        <w:rPr>
          <w:color w:val="000000"/>
        </w:rPr>
        <w:t xml:space="preserve">- </w:t>
      </w:r>
      <w:r>
        <w:rPr>
          <w:color w:val="000000"/>
        </w:rPr>
        <w:t>80(50)</w:t>
      </w:r>
      <w:r w:rsidRPr="001C0D86">
        <w:rPr>
          <w:color w:val="000000"/>
        </w:rPr>
        <w:t xml:space="preserve"> км/час</w:t>
      </w:r>
    </w:p>
    <w:p w:rsidR="00EC604B" w:rsidRPr="001C0D86" w:rsidRDefault="00EC604B" w:rsidP="00EC604B">
      <w:pPr>
        <w:ind w:left="170" w:firstLine="709"/>
        <w:rPr>
          <w:color w:val="000000"/>
        </w:rPr>
      </w:pPr>
      <w:r w:rsidRPr="001C0D86">
        <w:rPr>
          <w:color w:val="000000"/>
        </w:rPr>
        <w:t xml:space="preserve">-  Число полос движения                         </w:t>
      </w:r>
      <w:r w:rsidRPr="001C0D86">
        <w:rPr>
          <w:color w:val="000000"/>
        </w:rPr>
        <w:tab/>
      </w:r>
      <w:r>
        <w:rPr>
          <w:color w:val="000000"/>
        </w:rPr>
        <w:t xml:space="preserve"> </w:t>
      </w:r>
      <w:r w:rsidRPr="001C0D86">
        <w:rPr>
          <w:color w:val="000000"/>
        </w:rPr>
        <w:t>- 2 шт</w:t>
      </w:r>
    </w:p>
    <w:p w:rsidR="00EC604B" w:rsidRPr="001C0D86" w:rsidRDefault="00EC604B" w:rsidP="00EC604B">
      <w:pPr>
        <w:ind w:left="170" w:firstLine="709"/>
        <w:rPr>
          <w:color w:val="000000"/>
        </w:rPr>
      </w:pPr>
      <w:r w:rsidRPr="001C0D86">
        <w:rPr>
          <w:color w:val="000000"/>
        </w:rPr>
        <w:t xml:space="preserve">-  Ширина земляного полотна                </w:t>
      </w:r>
      <w:r w:rsidRPr="001C0D86">
        <w:rPr>
          <w:color w:val="000000"/>
        </w:rPr>
        <w:tab/>
      </w:r>
      <w:r>
        <w:rPr>
          <w:color w:val="000000"/>
        </w:rPr>
        <w:t xml:space="preserve"> </w:t>
      </w:r>
      <w:r w:rsidRPr="001C0D86">
        <w:rPr>
          <w:color w:val="000000"/>
        </w:rPr>
        <w:t xml:space="preserve">- </w:t>
      </w:r>
      <w:smartTag w:uri="urn:schemas-microsoft-com:office:smarttags" w:element="metricconverter">
        <w:smartTagPr>
          <w:attr w:name="ProductID" w:val="13,5 м"/>
        </w:smartTagPr>
        <w:r w:rsidRPr="001C0D86">
          <w:rPr>
            <w:color w:val="000000"/>
          </w:rPr>
          <w:t>1</w:t>
        </w:r>
        <w:r>
          <w:rPr>
            <w:color w:val="000000"/>
          </w:rPr>
          <w:t>3,5</w:t>
        </w:r>
        <w:r w:rsidRPr="001C0D86">
          <w:rPr>
            <w:color w:val="000000"/>
          </w:rPr>
          <w:t xml:space="preserve"> м</w:t>
        </w:r>
      </w:smartTag>
    </w:p>
    <w:p w:rsidR="00EC604B" w:rsidRPr="001C0D86" w:rsidRDefault="00EC604B" w:rsidP="00EC604B">
      <w:pPr>
        <w:ind w:left="170" w:firstLine="709"/>
        <w:rPr>
          <w:color w:val="000000"/>
        </w:rPr>
      </w:pPr>
      <w:r w:rsidRPr="001C0D86">
        <w:rPr>
          <w:color w:val="000000"/>
        </w:rPr>
        <w:t xml:space="preserve">-  Ширина проезжей части                      </w:t>
      </w:r>
      <w:r w:rsidRPr="001C0D86">
        <w:rPr>
          <w:color w:val="000000"/>
        </w:rPr>
        <w:tab/>
      </w:r>
      <w:r>
        <w:rPr>
          <w:color w:val="000000"/>
        </w:rPr>
        <w:t xml:space="preserve"> </w:t>
      </w:r>
      <w:r w:rsidRPr="001C0D86">
        <w:rPr>
          <w:color w:val="000000"/>
        </w:rPr>
        <w:t xml:space="preserve">- </w:t>
      </w:r>
      <w:smartTag w:uri="urn:schemas-microsoft-com:office:smarttags" w:element="metricconverter">
        <w:smartTagPr>
          <w:attr w:name="ProductID" w:val="7,5 м"/>
        </w:smartTagPr>
        <w:r w:rsidRPr="001C0D86">
          <w:rPr>
            <w:color w:val="000000"/>
          </w:rPr>
          <w:t>7</w:t>
        </w:r>
        <w:r>
          <w:rPr>
            <w:color w:val="000000"/>
          </w:rPr>
          <w:t>,5</w:t>
        </w:r>
        <w:r w:rsidRPr="001C0D86">
          <w:rPr>
            <w:color w:val="000000"/>
          </w:rPr>
          <w:t xml:space="preserve"> м</w:t>
        </w:r>
      </w:smartTag>
    </w:p>
    <w:p w:rsidR="00EC604B" w:rsidRPr="001C0D86" w:rsidRDefault="00EC604B" w:rsidP="00EC604B">
      <w:pPr>
        <w:ind w:left="170" w:firstLine="709"/>
        <w:rPr>
          <w:color w:val="000000"/>
        </w:rPr>
      </w:pPr>
      <w:r w:rsidRPr="001C0D86">
        <w:rPr>
          <w:color w:val="000000"/>
        </w:rPr>
        <w:t xml:space="preserve">-  Ширина обочин                                    </w:t>
      </w:r>
      <w:r w:rsidRPr="001C0D86">
        <w:rPr>
          <w:color w:val="000000"/>
        </w:rPr>
        <w:tab/>
      </w:r>
      <w:r>
        <w:rPr>
          <w:color w:val="000000"/>
        </w:rPr>
        <w:t xml:space="preserve"> </w:t>
      </w:r>
      <w:r w:rsidRPr="001C0D86">
        <w:rPr>
          <w:color w:val="000000"/>
        </w:rPr>
        <w:t xml:space="preserve">- </w:t>
      </w:r>
      <w:smartTag w:uri="urn:schemas-microsoft-com:office:smarttags" w:element="metricconverter">
        <w:smartTagPr>
          <w:attr w:name="ProductID" w:val="3,0 м"/>
        </w:smartTagPr>
        <w:r>
          <w:rPr>
            <w:color w:val="000000"/>
          </w:rPr>
          <w:t>3,0</w:t>
        </w:r>
        <w:r w:rsidRPr="001C0D86">
          <w:rPr>
            <w:color w:val="000000"/>
          </w:rPr>
          <w:t xml:space="preserve"> м</w:t>
        </w:r>
      </w:smartTag>
    </w:p>
    <w:p w:rsidR="00EC604B" w:rsidRPr="001C0D86" w:rsidRDefault="00EC604B" w:rsidP="00EC604B">
      <w:pPr>
        <w:ind w:left="170" w:firstLine="709"/>
        <w:rPr>
          <w:color w:val="000000"/>
        </w:rPr>
      </w:pPr>
      <w:r w:rsidRPr="001C0D86">
        <w:rPr>
          <w:color w:val="000000"/>
        </w:rPr>
        <w:t xml:space="preserve">-  Расчетная нагрузка для дорожной </w:t>
      </w:r>
    </w:p>
    <w:p w:rsidR="00EC604B" w:rsidRPr="001C0D86" w:rsidRDefault="00EC604B" w:rsidP="00EC604B">
      <w:pPr>
        <w:ind w:left="170" w:firstLine="709"/>
        <w:rPr>
          <w:color w:val="000000"/>
        </w:rPr>
      </w:pPr>
      <w:r w:rsidRPr="001C0D86">
        <w:rPr>
          <w:color w:val="000000"/>
        </w:rPr>
        <w:t xml:space="preserve">    одежды</w:t>
      </w:r>
      <w:r w:rsidRPr="001C0D86">
        <w:rPr>
          <w:color w:val="000000"/>
        </w:rPr>
        <w:tab/>
        <w:t xml:space="preserve">                                            </w:t>
      </w:r>
      <w:r w:rsidRPr="001C0D86">
        <w:rPr>
          <w:color w:val="000000"/>
        </w:rPr>
        <w:tab/>
      </w:r>
      <w:r>
        <w:rPr>
          <w:color w:val="000000"/>
        </w:rPr>
        <w:t xml:space="preserve"> </w:t>
      </w:r>
      <w:r w:rsidRPr="001C0D86">
        <w:rPr>
          <w:color w:val="000000"/>
        </w:rPr>
        <w:t>- 100 кН</w:t>
      </w:r>
    </w:p>
    <w:p w:rsidR="00EC604B" w:rsidRPr="001C0D86" w:rsidRDefault="00EC604B" w:rsidP="00EC604B">
      <w:pPr>
        <w:ind w:left="170" w:firstLine="709"/>
        <w:rPr>
          <w:color w:val="000000"/>
        </w:rPr>
      </w:pPr>
      <w:r w:rsidRPr="001C0D86">
        <w:rPr>
          <w:color w:val="000000"/>
        </w:rPr>
        <w:t>-  Расчетная нагрузка искусственных</w:t>
      </w:r>
    </w:p>
    <w:p w:rsidR="00EC604B" w:rsidRDefault="00EC604B" w:rsidP="00EC604B">
      <w:pPr>
        <w:pStyle w:val="3"/>
        <w:numPr>
          <w:ilvl w:val="0"/>
          <w:numId w:val="0"/>
        </w:numPr>
        <w:spacing w:after="0"/>
        <w:ind w:left="170" w:right="170" w:firstLine="709"/>
        <w:jc w:val="both"/>
        <w:rPr>
          <w:color w:val="000000"/>
          <w:szCs w:val="28"/>
        </w:rPr>
      </w:pPr>
      <w:r w:rsidRPr="001C0D86">
        <w:rPr>
          <w:color w:val="000000"/>
        </w:rPr>
        <w:t xml:space="preserve">    сооружений</w:t>
      </w:r>
      <w:r w:rsidRPr="001C0D86">
        <w:rPr>
          <w:color w:val="000000"/>
        </w:rPr>
        <w:tab/>
      </w:r>
      <w:r w:rsidRPr="001C0D86">
        <w:rPr>
          <w:color w:val="000000"/>
        </w:rPr>
        <w:tab/>
      </w:r>
      <w:r w:rsidRPr="001C0D86">
        <w:rPr>
          <w:color w:val="000000"/>
        </w:rPr>
        <w:tab/>
      </w:r>
      <w:r w:rsidRPr="001C0D86">
        <w:rPr>
          <w:color w:val="000000"/>
        </w:rPr>
        <w:tab/>
      </w:r>
      <w:r w:rsidRPr="001C0D86">
        <w:rPr>
          <w:color w:val="000000"/>
        </w:rPr>
        <w:tab/>
      </w:r>
      <w:r>
        <w:rPr>
          <w:color w:val="000000"/>
        </w:rPr>
        <w:t xml:space="preserve"> </w:t>
      </w:r>
      <w:r w:rsidRPr="001C0D86">
        <w:rPr>
          <w:color w:val="000000"/>
        </w:rPr>
        <w:t>- А11, НК-80</w:t>
      </w:r>
    </w:p>
    <w:p w:rsidR="00EC604B" w:rsidRPr="002D6E0A" w:rsidRDefault="00EC604B" w:rsidP="00EC604B">
      <w:pPr>
        <w:pStyle w:val="3"/>
        <w:numPr>
          <w:ilvl w:val="0"/>
          <w:numId w:val="0"/>
        </w:numPr>
        <w:spacing w:after="0"/>
        <w:ind w:left="170" w:right="170" w:firstLine="709"/>
        <w:jc w:val="both"/>
        <w:rPr>
          <w:bCs/>
          <w:color w:val="000000"/>
          <w:szCs w:val="28"/>
        </w:rPr>
      </w:pPr>
      <w:r w:rsidRPr="002D6E0A">
        <w:rPr>
          <w:color w:val="000000"/>
          <w:szCs w:val="28"/>
        </w:rPr>
        <w:t xml:space="preserve">Начало трассы ПК 0+00 принято на км </w:t>
      </w:r>
      <w:r>
        <w:rPr>
          <w:color w:val="000000"/>
          <w:szCs w:val="28"/>
        </w:rPr>
        <w:t>42+787</w:t>
      </w:r>
      <w:r w:rsidRPr="002D6E0A">
        <w:rPr>
          <w:color w:val="000000"/>
          <w:szCs w:val="28"/>
        </w:rPr>
        <w:t xml:space="preserve"> существующей автомобильной дороги.</w:t>
      </w:r>
    </w:p>
    <w:p w:rsidR="00EC604B" w:rsidRPr="002D6E0A" w:rsidRDefault="00EC604B" w:rsidP="00EC604B">
      <w:pPr>
        <w:pStyle w:val="3"/>
        <w:numPr>
          <w:ilvl w:val="0"/>
          <w:numId w:val="0"/>
        </w:numPr>
        <w:spacing w:after="0"/>
        <w:ind w:left="170" w:right="170" w:firstLine="709"/>
        <w:jc w:val="both"/>
        <w:rPr>
          <w:bCs/>
          <w:color w:val="000000"/>
          <w:szCs w:val="28"/>
        </w:rPr>
      </w:pPr>
      <w:r w:rsidRPr="002D6E0A">
        <w:rPr>
          <w:bCs/>
          <w:color w:val="000000"/>
          <w:szCs w:val="28"/>
        </w:rPr>
        <w:t xml:space="preserve">Конец трассы ПК </w:t>
      </w:r>
      <w:r>
        <w:rPr>
          <w:bCs/>
          <w:color w:val="000000"/>
          <w:szCs w:val="28"/>
        </w:rPr>
        <w:t>112+13</w:t>
      </w:r>
      <w:r w:rsidRPr="002D6E0A">
        <w:rPr>
          <w:bCs/>
          <w:color w:val="000000"/>
          <w:szCs w:val="28"/>
        </w:rPr>
        <w:t xml:space="preserve"> принят на км </w:t>
      </w:r>
      <w:r>
        <w:rPr>
          <w:bCs/>
          <w:color w:val="000000"/>
          <w:szCs w:val="28"/>
        </w:rPr>
        <w:t>54</w:t>
      </w:r>
      <w:r w:rsidRPr="002D6E0A">
        <w:rPr>
          <w:bCs/>
          <w:color w:val="000000"/>
          <w:szCs w:val="28"/>
        </w:rPr>
        <w:t>+</w:t>
      </w:r>
      <w:r>
        <w:rPr>
          <w:bCs/>
          <w:color w:val="000000"/>
          <w:szCs w:val="28"/>
        </w:rPr>
        <w:t>000</w:t>
      </w:r>
      <w:r w:rsidRPr="002D6E0A">
        <w:rPr>
          <w:bCs/>
          <w:color w:val="000000"/>
          <w:szCs w:val="28"/>
        </w:rPr>
        <w:t xml:space="preserve"> существующей автомобильной дороги.</w:t>
      </w:r>
    </w:p>
    <w:p w:rsidR="00EC604B" w:rsidRPr="002D6E0A" w:rsidRDefault="00EC604B" w:rsidP="00EC604B">
      <w:pPr>
        <w:ind w:left="170" w:firstLine="709"/>
        <w:rPr>
          <w:color w:val="000000"/>
          <w:szCs w:val="28"/>
        </w:rPr>
      </w:pPr>
      <w:r w:rsidRPr="002D6E0A">
        <w:rPr>
          <w:color w:val="000000"/>
          <w:szCs w:val="28"/>
        </w:rPr>
        <w:t xml:space="preserve">Общее направление трассы </w:t>
      </w:r>
      <w:r w:rsidRPr="00B009DC">
        <w:rPr>
          <w:szCs w:val="28"/>
        </w:rPr>
        <w:t>– юго-западное</w:t>
      </w:r>
      <w:r w:rsidRPr="002D6E0A">
        <w:rPr>
          <w:color w:val="000000"/>
          <w:szCs w:val="28"/>
        </w:rPr>
        <w:t xml:space="preserve"> </w:t>
      </w:r>
    </w:p>
    <w:p w:rsidR="00EC604B" w:rsidRPr="00C60129" w:rsidRDefault="00EC604B" w:rsidP="00EC604B">
      <w:pPr>
        <w:ind w:left="170" w:firstLine="709"/>
        <w:rPr>
          <w:color w:val="000000"/>
          <w:szCs w:val="28"/>
        </w:rPr>
      </w:pPr>
      <w:r w:rsidRPr="00C60129">
        <w:rPr>
          <w:color w:val="000000"/>
          <w:szCs w:val="28"/>
        </w:rPr>
        <w:t xml:space="preserve">Проектируемая автомобильная дорога </w:t>
      </w:r>
      <w:r w:rsidRPr="00D933F5">
        <w:rPr>
          <w:color w:val="000000"/>
        </w:rPr>
        <w:t>Алтайское –</w:t>
      </w:r>
      <w:r>
        <w:rPr>
          <w:color w:val="000000"/>
        </w:rPr>
        <w:t xml:space="preserve"> </w:t>
      </w:r>
      <w:r w:rsidRPr="00D933F5">
        <w:rPr>
          <w:color w:val="000000"/>
        </w:rPr>
        <w:t>Ая –</w:t>
      </w:r>
      <w:r>
        <w:rPr>
          <w:color w:val="000000"/>
        </w:rPr>
        <w:t xml:space="preserve"> </w:t>
      </w:r>
      <w:r w:rsidRPr="00D933F5">
        <w:rPr>
          <w:color w:val="000000"/>
        </w:rPr>
        <w:t xml:space="preserve">Нижнекаянча –Бирюзовая  Катунь км 42+787 – км 54+000 </w:t>
      </w:r>
      <w:r w:rsidRPr="00C60129">
        <w:rPr>
          <w:color w:val="000000"/>
        </w:rPr>
        <w:t xml:space="preserve">  </w:t>
      </w:r>
      <w:r w:rsidRPr="00C60129">
        <w:rPr>
          <w:color w:val="000000"/>
          <w:szCs w:val="28"/>
        </w:rPr>
        <w:t>проложена по оси существующей д</w:t>
      </w:r>
      <w:r w:rsidRPr="00C60129">
        <w:rPr>
          <w:color w:val="000000"/>
          <w:szCs w:val="28"/>
        </w:rPr>
        <w:t>о</w:t>
      </w:r>
      <w:r w:rsidRPr="00C60129">
        <w:rPr>
          <w:color w:val="000000"/>
          <w:szCs w:val="28"/>
        </w:rPr>
        <w:t>роги. Все углы поворота назначены с целью максимального совмещения трассы с осью существующей дороги.</w:t>
      </w:r>
    </w:p>
    <w:p w:rsidR="00EC604B" w:rsidRPr="00EC604B" w:rsidRDefault="00EC604B" w:rsidP="00EC604B">
      <w:pPr>
        <w:ind w:left="170" w:firstLine="709"/>
        <w:jc w:val="center"/>
        <w:rPr>
          <w:color w:val="000000"/>
          <w:szCs w:val="28"/>
          <w:u w:val="single"/>
        </w:rPr>
      </w:pPr>
      <w:r w:rsidRPr="00EC604B">
        <w:rPr>
          <w:color w:val="000000"/>
          <w:szCs w:val="28"/>
          <w:u w:val="single"/>
        </w:rPr>
        <w:lastRenderedPageBreak/>
        <w:t>Основные показатели плана:</w:t>
      </w:r>
    </w:p>
    <w:p w:rsidR="00EC604B" w:rsidRPr="00C60129" w:rsidRDefault="00EC604B" w:rsidP="00EC604B">
      <w:pPr>
        <w:ind w:left="170" w:firstLine="709"/>
        <w:rPr>
          <w:color w:val="000000"/>
          <w:szCs w:val="28"/>
        </w:rPr>
      </w:pPr>
      <w:r w:rsidRPr="00C60129">
        <w:rPr>
          <w:color w:val="000000"/>
          <w:szCs w:val="28"/>
        </w:rPr>
        <w:t>- протяженность</w:t>
      </w:r>
      <w:r w:rsidRPr="00C60129">
        <w:rPr>
          <w:color w:val="000000"/>
          <w:szCs w:val="28"/>
        </w:rPr>
        <w:tab/>
      </w:r>
      <w:r w:rsidRPr="00C60129">
        <w:rPr>
          <w:color w:val="000000"/>
          <w:szCs w:val="28"/>
        </w:rPr>
        <w:tab/>
      </w:r>
      <w:r w:rsidRPr="00C60129">
        <w:rPr>
          <w:color w:val="000000"/>
          <w:szCs w:val="28"/>
        </w:rPr>
        <w:tab/>
      </w:r>
      <w:r w:rsidRPr="00C60129">
        <w:rPr>
          <w:color w:val="000000"/>
          <w:szCs w:val="28"/>
        </w:rPr>
        <w:tab/>
      </w:r>
      <w:r w:rsidRPr="00C60129">
        <w:rPr>
          <w:color w:val="000000"/>
          <w:szCs w:val="28"/>
        </w:rPr>
        <w:tab/>
        <w:t xml:space="preserve">- </w:t>
      </w:r>
      <w:smartTag w:uri="urn:schemas-microsoft-com:office:smarttags" w:element="metricconverter">
        <w:smartTagPr>
          <w:attr w:name="ProductID" w:val="11,213 км"/>
        </w:smartTagPr>
        <w:r>
          <w:rPr>
            <w:color w:val="000000"/>
            <w:szCs w:val="28"/>
          </w:rPr>
          <w:t>11,213</w:t>
        </w:r>
        <w:r w:rsidRPr="00C60129">
          <w:rPr>
            <w:color w:val="000000"/>
            <w:szCs w:val="28"/>
          </w:rPr>
          <w:t xml:space="preserve"> км</w:t>
        </w:r>
      </w:smartTag>
    </w:p>
    <w:p w:rsidR="00EC604B" w:rsidRPr="00C60129" w:rsidRDefault="00EC604B" w:rsidP="00EC604B">
      <w:pPr>
        <w:ind w:left="170" w:firstLine="709"/>
        <w:rPr>
          <w:color w:val="000000"/>
          <w:szCs w:val="28"/>
        </w:rPr>
      </w:pPr>
      <w:r w:rsidRPr="00C60129">
        <w:rPr>
          <w:color w:val="000000"/>
          <w:szCs w:val="28"/>
        </w:rPr>
        <w:t>- количество углов поворота</w:t>
      </w:r>
      <w:r w:rsidRPr="00C60129">
        <w:rPr>
          <w:color w:val="000000"/>
          <w:szCs w:val="28"/>
        </w:rPr>
        <w:tab/>
      </w:r>
      <w:r w:rsidRPr="00C60129">
        <w:rPr>
          <w:color w:val="000000"/>
          <w:szCs w:val="28"/>
        </w:rPr>
        <w:tab/>
      </w:r>
      <w:r w:rsidRPr="00C60129">
        <w:rPr>
          <w:color w:val="000000"/>
          <w:szCs w:val="28"/>
        </w:rPr>
        <w:tab/>
        <w:t xml:space="preserve">- </w:t>
      </w:r>
      <w:r>
        <w:rPr>
          <w:color w:val="000000"/>
          <w:szCs w:val="28"/>
        </w:rPr>
        <w:t>31</w:t>
      </w:r>
      <w:r w:rsidRPr="00C60129">
        <w:rPr>
          <w:color w:val="000000"/>
          <w:szCs w:val="28"/>
        </w:rPr>
        <w:t xml:space="preserve"> шт</w:t>
      </w:r>
    </w:p>
    <w:p w:rsidR="00EC604B" w:rsidRPr="00C60129" w:rsidRDefault="00EC604B" w:rsidP="00EC604B">
      <w:pPr>
        <w:ind w:left="170" w:firstLine="709"/>
        <w:rPr>
          <w:color w:val="000000"/>
          <w:szCs w:val="28"/>
        </w:rPr>
      </w:pPr>
      <w:r w:rsidRPr="00C60129">
        <w:rPr>
          <w:color w:val="000000"/>
          <w:szCs w:val="28"/>
        </w:rPr>
        <w:t xml:space="preserve">- минимальный радиус </w:t>
      </w:r>
      <w:r w:rsidRPr="00C60129">
        <w:rPr>
          <w:color w:val="000000"/>
          <w:szCs w:val="28"/>
        </w:rPr>
        <w:tab/>
      </w:r>
      <w:r w:rsidRPr="00C60129">
        <w:rPr>
          <w:color w:val="000000"/>
          <w:szCs w:val="28"/>
        </w:rPr>
        <w:tab/>
      </w:r>
      <w:r w:rsidRPr="00C60129">
        <w:rPr>
          <w:color w:val="000000"/>
          <w:szCs w:val="28"/>
        </w:rPr>
        <w:tab/>
      </w:r>
      <w:r w:rsidRPr="00C60129">
        <w:rPr>
          <w:color w:val="000000"/>
          <w:szCs w:val="28"/>
        </w:rPr>
        <w:tab/>
        <w:t xml:space="preserve">- </w:t>
      </w:r>
      <w:r>
        <w:rPr>
          <w:color w:val="000000"/>
          <w:szCs w:val="28"/>
        </w:rPr>
        <w:t>1</w:t>
      </w:r>
      <w:r w:rsidRPr="00C60129">
        <w:rPr>
          <w:color w:val="000000"/>
          <w:szCs w:val="28"/>
        </w:rPr>
        <w:t>00м</w:t>
      </w:r>
    </w:p>
    <w:p w:rsidR="00EC604B" w:rsidRPr="002F6D57" w:rsidRDefault="00EC604B" w:rsidP="00EC604B">
      <w:pPr>
        <w:ind w:left="170" w:firstLine="709"/>
        <w:rPr>
          <w:szCs w:val="28"/>
        </w:rPr>
      </w:pPr>
      <w:r w:rsidRPr="002F6D57">
        <w:rPr>
          <w:szCs w:val="28"/>
        </w:rPr>
        <w:t>- длина кривых</w:t>
      </w:r>
      <w:r w:rsidRPr="002F6D57">
        <w:rPr>
          <w:szCs w:val="28"/>
        </w:rPr>
        <w:tab/>
      </w:r>
      <w:r w:rsidRPr="002F6D57">
        <w:rPr>
          <w:szCs w:val="28"/>
        </w:rPr>
        <w:tab/>
      </w:r>
      <w:r w:rsidRPr="002F6D57">
        <w:rPr>
          <w:szCs w:val="28"/>
        </w:rPr>
        <w:tab/>
      </w:r>
      <w:r w:rsidRPr="002F6D57">
        <w:rPr>
          <w:szCs w:val="28"/>
        </w:rPr>
        <w:tab/>
      </w:r>
      <w:r w:rsidRPr="002F6D57">
        <w:rPr>
          <w:szCs w:val="28"/>
        </w:rPr>
        <w:tab/>
      </w:r>
      <w:r>
        <w:rPr>
          <w:szCs w:val="28"/>
        </w:rPr>
        <w:t xml:space="preserve">          </w:t>
      </w:r>
      <w:r w:rsidRPr="002F6D57">
        <w:rPr>
          <w:szCs w:val="28"/>
        </w:rPr>
        <w:t xml:space="preserve">- </w:t>
      </w:r>
      <w:smartTag w:uri="urn:schemas-microsoft-com:office:smarttags" w:element="metricconverter">
        <w:smartTagPr>
          <w:attr w:name="ProductID" w:val="7640,9 м"/>
        </w:smartTagPr>
        <w:r w:rsidRPr="002F6D57">
          <w:rPr>
            <w:szCs w:val="28"/>
          </w:rPr>
          <w:t>7640,9 м</w:t>
        </w:r>
      </w:smartTag>
    </w:p>
    <w:p w:rsidR="00EC604B" w:rsidRPr="002F6D57" w:rsidRDefault="00EC604B" w:rsidP="00EC604B">
      <w:pPr>
        <w:ind w:left="170" w:firstLine="709"/>
        <w:rPr>
          <w:szCs w:val="28"/>
        </w:rPr>
      </w:pPr>
      <w:r w:rsidRPr="002F6D57">
        <w:rPr>
          <w:szCs w:val="28"/>
        </w:rPr>
        <w:t>- длина прямых</w:t>
      </w:r>
      <w:r w:rsidRPr="002F6D57">
        <w:rPr>
          <w:szCs w:val="28"/>
        </w:rPr>
        <w:tab/>
      </w:r>
      <w:r w:rsidRPr="002F6D57">
        <w:rPr>
          <w:szCs w:val="28"/>
        </w:rPr>
        <w:tab/>
      </w:r>
      <w:r w:rsidRPr="002F6D57">
        <w:rPr>
          <w:szCs w:val="28"/>
        </w:rPr>
        <w:tab/>
      </w:r>
      <w:r w:rsidRPr="002F6D57">
        <w:rPr>
          <w:szCs w:val="28"/>
        </w:rPr>
        <w:tab/>
      </w:r>
      <w:r w:rsidRPr="002F6D57">
        <w:rPr>
          <w:szCs w:val="28"/>
        </w:rPr>
        <w:tab/>
      </w:r>
      <w:r>
        <w:rPr>
          <w:szCs w:val="28"/>
        </w:rPr>
        <w:t xml:space="preserve">          </w:t>
      </w:r>
      <w:r w:rsidRPr="002F6D57">
        <w:rPr>
          <w:szCs w:val="28"/>
        </w:rPr>
        <w:t xml:space="preserve">- </w:t>
      </w:r>
      <w:smartTag w:uri="urn:schemas-microsoft-com:office:smarttags" w:element="metricconverter">
        <w:smartTagPr>
          <w:attr w:name="ProductID" w:val="3572,1 м"/>
        </w:smartTagPr>
        <w:r w:rsidRPr="002F6D57">
          <w:rPr>
            <w:szCs w:val="28"/>
          </w:rPr>
          <w:t>3572,1 м</w:t>
        </w:r>
      </w:smartTag>
    </w:p>
    <w:p w:rsidR="00EC604B" w:rsidRPr="00C60129" w:rsidRDefault="00EC604B" w:rsidP="00EC604B">
      <w:pPr>
        <w:ind w:left="170" w:firstLine="709"/>
        <w:rPr>
          <w:color w:val="000000"/>
          <w:szCs w:val="28"/>
        </w:rPr>
      </w:pPr>
      <w:r w:rsidRPr="00C60129">
        <w:rPr>
          <w:color w:val="000000"/>
          <w:szCs w:val="28"/>
        </w:rPr>
        <w:t>- видимость встречного автомобиля</w:t>
      </w:r>
      <w:r w:rsidRPr="00C60129">
        <w:rPr>
          <w:color w:val="000000"/>
          <w:szCs w:val="28"/>
        </w:rPr>
        <w:tab/>
      </w:r>
      <w:r w:rsidRPr="00C60129">
        <w:rPr>
          <w:color w:val="000000"/>
          <w:szCs w:val="28"/>
        </w:rPr>
        <w:tab/>
        <w:t>- обеспечена</w:t>
      </w:r>
    </w:p>
    <w:p w:rsidR="00EC604B" w:rsidRDefault="00EC604B" w:rsidP="00EC604B">
      <w:pPr>
        <w:pStyle w:val="25"/>
        <w:spacing w:after="0" w:line="360" w:lineRule="auto"/>
        <w:ind w:left="170" w:firstLine="709"/>
        <w:rPr>
          <w:szCs w:val="28"/>
        </w:rPr>
      </w:pPr>
      <w:r w:rsidRPr="00CC51D8">
        <w:rPr>
          <w:szCs w:val="28"/>
        </w:rPr>
        <w:t>Принятые нормы плана трассы не противоречат СНиП 2.05.02-85*.</w:t>
      </w:r>
    </w:p>
    <w:p w:rsidR="00EC604B" w:rsidRDefault="00EC604B" w:rsidP="00EC604B">
      <w:pPr>
        <w:pStyle w:val="25"/>
        <w:spacing w:after="0" w:line="360" w:lineRule="auto"/>
        <w:ind w:left="170" w:firstLine="709"/>
        <w:rPr>
          <w:szCs w:val="28"/>
        </w:rPr>
      </w:pPr>
      <w:r>
        <w:rPr>
          <w:szCs w:val="28"/>
        </w:rPr>
        <w:t xml:space="preserve">В планово-высотном отношении приняты исходные пункты пп-0271, пп-0699, пп-3881, гр-1020,  гр-1021, гр-1028, гр-1042, гр-1086, гр-11, гр-1105, гр-4200, гр-6115, т-1022, т-1027, т-1043, т-1047, т-1048, т-1055, т-1056, т-1085, т-1106, т-1117, т-1118. Измерения т-1022, т-1027, т-1043, т-1047, т-1048, т-1055, т-1056, т-1085, т-1106,               т-1117, т-1118 выполнены </w:t>
      </w:r>
      <w:r>
        <w:rPr>
          <w:szCs w:val="28"/>
          <w:lang w:val="en-US"/>
        </w:rPr>
        <w:t>G</w:t>
      </w:r>
      <w:r>
        <w:rPr>
          <w:szCs w:val="28"/>
        </w:rPr>
        <w:t>В-1000 № Т 224104, № Т 224104 анте</w:t>
      </w:r>
      <w:r>
        <w:rPr>
          <w:szCs w:val="28"/>
        </w:rPr>
        <w:t>н</w:t>
      </w:r>
      <w:r>
        <w:rPr>
          <w:szCs w:val="28"/>
        </w:rPr>
        <w:t>ны: № 3082597,       № 3082599. Координаты и высоты исходных пунктов взяты с ранее выполненных работ. Знаки центров  в хорошем состоянии и пригодны для выполнения работ.</w:t>
      </w:r>
    </w:p>
    <w:p w:rsidR="00EC604B" w:rsidRDefault="00EC604B" w:rsidP="00EC604B">
      <w:pPr>
        <w:ind w:left="170" w:firstLine="709"/>
      </w:pPr>
      <w:r w:rsidRPr="006D5FBC">
        <w:rPr>
          <w:szCs w:val="28"/>
        </w:rPr>
        <w:t>Параметры поперечного профиля проезжей части и земляного полотна дор</w:t>
      </w:r>
      <w:r w:rsidRPr="006D5FBC">
        <w:rPr>
          <w:szCs w:val="28"/>
        </w:rPr>
        <w:t>о</w:t>
      </w:r>
      <w:r w:rsidRPr="006D5FBC">
        <w:rPr>
          <w:szCs w:val="28"/>
        </w:rPr>
        <w:t>ги назначены в зависимости от категории дороги и согласно табл. 4 СНиП 2.05.02-85*</w:t>
      </w:r>
      <w:r>
        <w:rPr>
          <w:szCs w:val="28"/>
        </w:rPr>
        <w:t xml:space="preserve"> </w:t>
      </w:r>
      <w:r>
        <w:t>и типового проекта серии 503-0-48.87 «Земляное полотно автомобильных дорог общего пользования».</w:t>
      </w:r>
    </w:p>
    <w:p w:rsidR="00EC604B" w:rsidRDefault="00EC604B" w:rsidP="00EC604B">
      <w:pPr>
        <w:ind w:left="170" w:firstLine="709"/>
        <w:jc w:val="center"/>
        <w:rPr>
          <w:bCs/>
          <w:szCs w:val="28"/>
          <w:u w:val="single"/>
        </w:rPr>
      </w:pPr>
      <w:r w:rsidRPr="00707B51">
        <w:rPr>
          <w:bCs/>
          <w:szCs w:val="28"/>
          <w:u w:val="single"/>
        </w:rPr>
        <w:t>Параметры поперечного профиля</w:t>
      </w:r>
      <w:r>
        <w:rPr>
          <w:bCs/>
          <w:szCs w:val="28"/>
          <w:u w:val="single"/>
        </w:rPr>
        <w:t>:</w:t>
      </w:r>
    </w:p>
    <w:p w:rsidR="00EC604B" w:rsidRDefault="00EC604B" w:rsidP="00EC604B">
      <w:pPr>
        <w:ind w:left="170" w:firstLine="709"/>
        <w:rPr>
          <w:bCs/>
          <w:szCs w:val="28"/>
          <w:u w:val="single"/>
        </w:rPr>
      </w:pPr>
    </w:p>
    <w:p w:rsidR="00EC604B" w:rsidRPr="006D5FBC" w:rsidRDefault="00EC604B" w:rsidP="00EC604B">
      <w:pPr>
        <w:ind w:left="170" w:firstLine="709"/>
        <w:rPr>
          <w:szCs w:val="28"/>
        </w:rPr>
      </w:pPr>
      <w:r w:rsidRPr="00707B51">
        <w:rPr>
          <w:bCs/>
          <w:szCs w:val="28"/>
        </w:rPr>
        <w:t xml:space="preserve">- </w:t>
      </w:r>
      <w:r>
        <w:rPr>
          <w:szCs w:val="28"/>
        </w:rPr>
        <w:t xml:space="preserve">Категория дороги </w:t>
      </w:r>
      <w:r w:rsidRPr="006D5FBC">
        <w:rPr>
          <w:szCs w:val="28"/>
        </w:rPr>
        <w:tab/>
      </w:r>
      <w:r w:rsidRPr="006D5FBC">
        <w:rPr>
          <w:szCs w:val="28"/>
        </w:rPr>
        <w:tab/>
      </w:r>
      <w:r w:rsidRPr="006D5FBC">
        <w:rPr>
          <w:szCs w:val="28"/>
        </w:rPr>
        <w:tab/>
      </w:r>
      <w:r w:rsidRPr="006D5FBC">
        <w:rPr>
          <w:szCs w:val="28"/>
        </w:rPr>
        <w:tab/>
      </w:r>
      <w:r>
        <w:rPr>
          <w:szCs w:val="28"/>
        </w:rPr>
        <w:t xml:space="preserve">          </w:t>
      </w:r>
      <w:r w:rsidRPr="006D5FBC">
        <w:rPr>
          <w:szCs w:val="28"/>
        </w:rPr>
        <w:t xml:space="preserve">- </w:t>
      </w:r>
      <w:r w:rsidRPr="006D5FBC">
        <w:rPr>
          <w:szCs w:val="28"/>
          <w:lang w:val="en-US"/>
        </w:rPr>
        <w:t>II</w:t>
      </w:r>
    </w:p>
    <w:p w:rsidR="00EC604B" w:rsidRPr="006D5FBC" w:rsidRDefault="00EC604B" w:rsidP="00EC604B">
      <w:pPr>
        <w:ind w:left="170" w:firstLine="709"/>
        <w:rPr>
          <w:szCs w:val="28"/>
        </w:rPr>
      </w:pPr>
      <w:r>
        <w:rPr>
          <w:szCs w:val="28"/>
        </w:rPr>
        <w:t xml:space="preserve">- </w:t>
      </w:r>
      <w:r w:rsidRPr="006D5FBC">
        <w:rPr>
          <w:szCs w:val="28"/>
        </w:rPr>
        <w:t>Число полос движения</w:t>
      </w:r>
      <w:r w:rsidRPr="006D5FBC">
        <w:rPr>
          <w:szCs w:val="28"/>
        </w:rPr>
        <w:tab/>
      </w:r>
      <w:r w:rsidRPr="006D5FBC">
        <w:rPr>
          <w:szCs w:val="28"/>
        </w:rPr>
        <w:tab/>
      </w:r>
      <w:r w:rsidRPr="006D5FBC">
        <w:rPr>
          <w:szCs w:val="28"/>
        </w:rPr>
        <w:tab/>
      </w:r>
      <w:r w:rsidRPr="006D5FBC">
        <w:rPr>
          <w:szCs w:val="28"/>
        </w:rPr>
        <w:tab/>
        <w:t>- 2</w:t>
      </w:r>
    </w:p>
    <w:p w:rsidR="00EC604B" w:rsidRPr="006D5FBC" w:rsidRDefault="00EC604B" w:rsidP="00EC604B">
      <w:pPr>
        <w:ind w:left="170" w:firstLine="709"/>
        <w:rPr>
          <w:szCs w:val="28"/>
        </w:rPr>
      </w:pPr>
      <w:r>
        <w:rPr>
          <w:szCs w:val="28"/>
        </w:rPr>
        <w:t xml:space="preserve">- </w:t>
      </w:r>
      <w:r w:rsidRPr="006D5FBC">
        <w:rPr>
          <w:szCs w:val="28"/>
        </w:rPr>
        <w:t>Ширина полосы движения</w:t>
      </w:r>
      <w:r w:rsidRPr="006D5FBC">
        <w:rPr>
          <w:szCs w:val="28"/>
        </w:rPr>
        <w:tab/>
      </w:r>
      <w:r w:rsidRPr="006D5FBC">
        <w:rPr>
          <w:szCs w:val="28"/>
        </w:rPr>
        <w:tab/>
      </w:r>
      <w:r w:rsidRPr="006D5FBC">
        <w:rPr>
          <w:szCs w:val="28"/>
        </w:rPr>
        <w:tab/>
      </w:r>
      <w:r>
        <w:rPr>
          <w:szCs w:val="28"/>
        </w:rPr>
        <w:t xml:space="preserve">          </w:t>
      </w:r>
      <w:r w:rsidRPr="006D5FBC">
        <w:rPr>
          <w:szCs w:val="28"/>
        </w:rPr>
        <w:t>- 3,</w:t>
      </w:r>
      <w:r>
        <w:rPr>
          <w:szCs w:val="28"/>
        </w:rPr>
        <w:t>7</w:t>
      </w:r>
      <w:r w:rsidRPr="006D5FBC">
        <w:rPr>
          <w:szCs w:val="28"/>
        </w:rPr>
        <w:t>5м</w:t>
      </w:r>
    </w:p>
    <w:p w:rsidR="00EC604B" w:rsidRPr="006D5FBC" w:rsidRDefault="00EC604B" w:rsidP="00EC604B">
      <w:pPr>
        <w:ind w:left="170" w:firstLine="709"/>
        <w:rPr>
          <w:szCs w:val="28"/>
        </w:rPr>
      </w:pPr>
      <w:r>
        <w:rPr>
          <w:szCs w:val="28"/>
        </w:rPr>
        <w:t xml:space="preserve">- </w:t>
      </w:r>
      <w:r w:rsidRPr="006D5FBC">
        <w:rPr>
          <w:szCs w:val="28"/>
        </w:rPr>
        <w:t>Ширина проезжей части</w:t>
      </w:r>
      <w:r w:rsidRPr="006D5FBC">
        <w:rPr>
          <w:szCs w:val="28"/>
        </w:rPr>
        <w:tab/>
      </w:r>
      <w:r w:rsidRPr="006D5FBC">
        <w:rPr>
          <w:szCs w:val="28"/>
        </w:rPr>
        <w:tab/>
      </w:r>
      <w:r w:rsidRPr="006D5FBC">
        <w:rPr>
          <w:szCs w:val="28"/>
        </w:rPr>
        <w:tab/>
      </w:r>
      <w:r w:rsidRPr="006D5FBC">
        <w:rPr>
          <w:szCs w:val="28"/>
        </w:rPr>
        <w:tab/>
        <w:t>- 7</w:t>
      </w:r>
      <w:r>
        <w:rPr>
          <w:szCs w:val="28"/>
        </w:rPr>
        <w:t>,5</w:t>
      </w:r>
      <w:r w:rsidRPr="006D5FBC">
        <w:rPr>
          <w:szCs w:val="28"/>
        </w:rPr>
        <w:t>м</w:t>
      </w:r>
    </w:p>
    <w:p w:rsidR="00EC604B" w:rsidRPr="006D5FBC" w:rsidRDefault="00EC604B" w:rsidP="00EC604B">
      <w:pPr>
        <w:ind w:left="170" w:firstLine="709"/>
        <w:rPr>
          <w:szCs w:val="28"/>
        </w:rPr>
      </w:pPr>
      <w:r>
        <w:rPr>
          <w:szCs w:val="28"/>
        </w:rPr>
        <w:t xml:space="preserve">- </w:t>
      </w:r>
      <w:r w:rsidRPr="006D5FBC">
        <w:rPr>
          <w:szCs w:val="28"/>
        </w:rPr>
        <w:t>Ширина обочин</w:t>
      </w:r>
      <w:r w:rsidRPr="006D5FBC">
        <w:rPr>
          <w:szCs w:val="28"/>
        </w:rPr>
        <w:tab/>
      </w:r>
      <w:r w:rsidRPr="006D5FBC">
        <w:rPr>
          <w:szCs w:val="28"/>
        </w:rPr>
        <w:tab/>
      </w:r>
      <w:r w:rsidRPr="006D5FBC">
        <w:rPr>
          <w:szCs w:val="28"/>
        </w:rPr>
        <w:tab/>
      </w:r>
      <w:r w:rsidRPr="006D5FBC">
        <w:rPr>
          <w:szCs w:val="28"/>
        </w:rPr>
        <w:tab/>
      </w:r>
      <w:r w:rsidRPr="006D5FBC">
        <w:rPr>
          <w:szCs w:val="28"/>
        </w:rPr>
        <w:tab/>
        <w:t xml:space="preserve">- </w:t>
      </w:r>
      <w:r>
        <w:rPr>
          <w:szCs w:val="28"/>
        </w:rPr>
        <w:t>3,0</w:t>
      </w:r>
      <w:r w:rsidRPr="006D5FBC">
        <w:rPr>
          <w:szCs w:val="28"/>
        </w:rPr>
        <w:t>м</w:t>
      </w:r>
    </w:p>
    <w:p w:rsidR="00EC604B" w:rsidRPr="006D5FBC" w:rsidRDefault="00EC604B" w:rsidP="00EC604B">
      <w:pPr>
        <w:ind w:left="170" w:firstLine="709"/>
        <w:rPr>
          <w:szCs w:val="28"/>
        </w:rPr>
      </w:pPr>
      <w:r>
        <w:rPr>
          <w:szCs w:val="28"/>
        </w:rPr>
        <w:t xml:space="preserve">- </w:t>
      </w:r>
      <w:r w:rsidRPr="006D5FBC">
        <w:rPr>
          <w:szCs w:val="28"/>
        </w:rPr>
        <w:t>Ширина укрепительной полосы обочины</w:t>
      </w:r>
      <w:r w:rsidRPr="006D5FBC">
        <w:rPr>
          <w:szCs w:val="28"/>
        </w:rPr>
        <w:tab/>
        <w:t>- 0,5м</w:t>
      </w:r>
    </w:p>
    <w:p w:rsidR="00EC604B" w:rsidRPr="006D5FBC" w:rsidRDefault="00EC604B" w:rsidP="00EC604B">
      <w:pPr>
        <w:ind w:left="170" w:firstLine="709"/>
        <w:rPr>
          <w:szCs w:val="28"/>
        </w:rPr>
      </w:pPr>
      <w:r>
        <w:rPr>
          <w:szCs w:val="28"/>
        </w:rPr>
        <w:t xml:space="preserve">- </w:t>
      </w:r>
      <w:r w:rsidRPr="006D5FBC">
        <w:rPr>
          <w:szCs w:val="28"/>
        </w:rPr>
        <w:t>Ширина земляного полотна</w:t>
      </w:r>
      <w:r w:rsidRPr="006D5FBC">
        <w:rPr>
          <w:szCs w:val="28"/>
        </w:rPr>
        <w:tab/>
      </w:r>
      <w:r w:rsidRPr="006D5FBC">
        <w:rPr>
          <w:szCs w:val="28"/>
        </w:rPr>
        <w:tab/>
      </w:r>
      <w:r w:rsidRPr="006D5FBC">
        <w:rPr>
          <w:szCs w:val="28"/>
        </w:rPr>
        <w:tab/>
        <w:t>- 1</w:t>
      </w:r>
      <w:r>
        <w:rPr>
          <w:szCs w:val="28"/>
        </w:rPr>
        <w:t>3,5</w:t>
      </w:r>
      <w:r w:rsidRPr="006D5FBC">
        <w:rPr>
          <w:szCs w:val="28"/>
        </w:rPr>
        <w:t>м</w:t>
      </w:r>
    </w:p>
    <w:p w:rsidR="00EC604B" w:rsidRDefault="00EC604B" w:rsidP="00EC604B">
      <w:pPr>
        <w:pStyle w:val="afb"/>
        <w:spacing w:after="0"/>
        <w:ind w:left="170" w:firstLine="709"/>
        <w:rPr>
          <w:color w:val="000000"/>
        </w:rPr>
      </w:pPr>
      <w:r>
        <w:rPr>
          <w:color w:val="000000"/>
        </w:rPr>
        <w:t>На  прямолинейных   участках  и  на   кривых   принят   двухскатный  поп</w:t>
      </w:r>
      <w:r>
        <w:rPr>
          <w:color w:val="000000"/>
        </w:rPr>
        <w:t>е</w:t>
      </w:r>
      <w:r>
        <w:rPr>
          <w:color w:val="000000"/>
        </w:rPr>
        <w:lastRenderedPageBreak/>
        <w:t>речный профиль с уклонами проезжей части 20</w:t>
      </w:r>
      <w:r>
        <w:rPr>
          <w:color w:val="000000"/>
          <w:vertAlign w:val="superscript"/>
        </w:rPr>
        <w:t>о</w:t>
      </w:r>
      <w:r>
        <w:rPr>
          <w:color w:val="000000"/>
        </w:rPr>
        <w:t>/</w:t>
      </w:r>
      <w:r>
        <w:rPr>
          <w:color w:val="000000"/>
          <w:vertAlign w:val="subscript"/>
        </w:rPr>
        <w:t>оо</w:t>
      </w:r>
      <w:r>
        <w:rPr>
          <w:color w:val="000000"/>
        </w:rPr>
        <w:t xml:space="preserve"> и обочин 40</w:t>
      </w:r>
      <w:r>
        <w:rPr>
          <w:color w:val="000000"/>
          <w:vertAlign w:val="superscript"/>
        </w:rPr>
        <w:t>о</w:t>
      </w:r>
      <w:r>
        <w:rPr>
          <w:color w:val="000000"/>
        </w:rPr>
        <w:t>/</w:t>
      </w:r>
      <w:r>
        <w:rPr>
          <w:color w:val="000000"/>
          <w:vertAlign w:val="subscript"/>
        </w:rPr>
        <w:t xml:space="preserve">оо. </w:t>
      </w:r>
      <w:r>
        <w:rPr>
          <w:color w:val="000000"/>
        </w:rPr>
        <w:t>На виражах пр</w:t>
      </w:r>
      <w:r>
        <w:rPr>
          <w:color w:val="000000"/>
        </w:rPr>
        <w:t>и</w:t>
      </w:r>
      <w:r>
        <w:rPr>
          <w:color w:val="000000"/>
        </w:rPr>
        <w:t>нят односкатный профиль с уклонами 40</w:t>
      </w:r>
      <w:r>
        <w:rPr>
          <w:color w:val="000000"/>
          <w:vertAlign w:val="superscript"/>
        </w:rPr>
        <w:t>о</w:t>
      </w:r>
      <w:r>
        <w:rPr>
          <w:color w:val="000000"/>
        </w:rPr>
        <w:t>/</w:t>
      </w:r>
      <w:r>
        <w:rPr>
          <w:color w:val="000000"/>
          <w:vertAlign w:val="subscript"/>
        </w:rPr>
        <w:t>оо.</w:t>
      </w:r>
    </w:p>
    <w:p w:rsidR="00EC604B" w:rsidRDefault="00EC604B" w:rsidP="00EC604B">
      <w:pPr>
        <w:ind w:left="170" w:firstLine="709"/>
      </w:pPr>
      <w:r>
        <w:t>Земляное полотно запроектировано в насыпи и в выемке. По трассе запрое</w:t>
      </w:r>
      <w:r>
        <w:t>к</w:t>
      </w:r>
      <w:r>
        <w:t>тировано 4 типа  поперечных профилей.</w:t>
      </w:r>
    </w:p>
    <w:p w:rsidR="00EC604B" w:rsidRPr="00E03D14" w:rsidRDefault="00EC604B" w:rsidP="00EC604B">
      <w:pPr>
        <w:ind w:left="170" w:firstLine="709"/>
        <w:rPr>
          <w:szCs w:val="28"/>
        </w:rPr>
      </w:pPr>
      <w:r w:rsidRPr="00E03D14">
        <w:rPr>
          <w:szCs w:val="28"/>
        </w:rPr>
        <w:t>Крутизну откосов насыпи назначили по СНиП 2.05.02-85, т.е. в соответствии с грунтами, из которых отсыпается насыпь и  устраивается  выемка.</w:t>
      </w:r>
    </w:p>
    <w:p w:rsidR="00EC604B" w:rsidRDefault="00EC604B" w:rsidP="00EC604B">
      <w:pPr>
        <w:pStyle w:val="25"/>
        <w:spacing w:after="0" w:line="360" w:lineRule="auto"/>
        <w:ind w:left="170" w:firstLine="709"/>
        <w:rPr>
          <w:color w:val="000000"/>
        </w:rPr>
      </w:pPr>
      <w:r>
        <w:rPr>
          <w:color w:val="000000"/>
        </w:rPr>
        <w:t>Крутизна откосов насыпи  ввиду  стесненных  условий  слева по  ходу  пик</w:t>
      </w:r>
      <w:r>
        <w:rPr>
          <w:color w:val="000000"/>
        </w:rPr>
        <w:t>е</w:t>
      </w:r>
      <w:r>
        <w:rPr>
          <w:color w:val="000000"/>
        </w:rPr>
        <w:t>тажа принята 1:1,5;  высотой до 3-х метров и в выемке  принята 1:4, на высоких н</w:t>
      </w:r>
      <w:r>
        <w:rPr>
          <w:color w:val="000000"/>
        </w:rPr>
        <w:t>а</w:t>
      </w:r>
      <w:r>
        <w:rPr>
          <w:color w:val="000000"/>
        </w:rPr>
        <w:t xml:space="preserve">сыпях (более 3-х метров)  – 1:1,5. </w:t>
      </w:r>
    </w:p>
    <w:p w:rsidR="00EC604B" w:rsidRDefault="00EC604B" w:rsidP="00EC604B">
      <w:pPr>
        <w:pStyle w:val="25"/>
        <w:spacing w:after="0" w:line="360" w:lineRule="auto"/>
        <w:ind w:left="170" w:firstLine="709"/>
        <w:rPr>
          <w:color w:val="000000"/>
        </w:rPr>
      </w:pPr>
      <w:r>
        <w:rPr>
          <w:color w:val="000000"/>
        </w:rPr>
        <w:t>В  местах, где  выемка проходит  в  скальных грунтах откосы  на  выходе 1:1.</w:t>
      </w:r>
    </w:p>
    <w:p w:rsidR="00EC604B" w:rsidRPr="00E54AEC" w:rsidRDefault="00EC604B" w:rsidP="00EC604B">
      <w:pPr>
        <w:ind w:left="170" w:firstLine="709"/>
        <w:rPr>
          <w:color w:val="000000"/>
        </w:rPr>
      </w:pPr>
      <w:r w:rsidRPr="00E54AEC">
        <w:rPr>
          <w:color w:val="000000"/>
          <w:u w:val="single"/>
        </w:rPr>
        <w:t>Тип 2*</w:t>
      </w:r>
      <w:r w:rsidRPr="00E54AEC">
        <w:rPr>
          <w:color w:val="000000"/>
        </w:rPr>
        <w:t xml:space="preserve"> -  насыпь высотой до 3,0м , применяется при прохождении трассы по существующему земляному полотну.</w:t>
      </w:r>
    </w:p>
    <w:p w:rsidR="00EC604B" w:rsidRPr="00E54AEC" w:rsidRDefault="00EC604B" w:rsidP="00EC604B">
      <w:pPr>
        <w:ind w:left="170" w:firstLine="709"/>
        <w:rPr>
          <w:color w:val="000000"/>
        </w:rPr>
      </w:pPr>
      <w:r w:rsidRPr="00E54AEC">
        <w:rPr>
          <w:color w:val="000000"/>
          <w:u w:val="single"/>
        </w:rPr>
        <w:t>Тип 3*</w:t>
      </w:r>
      <w:r w:rsidRPr="00E54AEC">
        <w:rPr>
          <w:color w:val="000000"/>
        </w:rPr>
        <w:t xml:space="preserve"> -  насыпь высотой до 6,0м , применяется при прохождении трассы по существующему  земляному полотну  на  склонах  с крутизной  1:10 – 1:5</w:t>
      </w:r>
    </w:p>
    <w:p w:rsidR="00EC604B" w:rsidRPr="00E54AEC" w:rsidRDefault="00EC604B" w:rsidP="00EC604B">
      <w:pPr>
        <w:ind w:left="170" w:firstLine="709"/>
        <w:rPr>
          <w:color w:val="000000"/>
        </w:rPr>
      </w:pPr>
      <w:r w:rsidRPr="00E54AEC">
        <w:rPr>
          <w:color w:val="000000"/>
          <w:u w:val="single"/>
        </w:rPr>
        <w:t>Тип 8*</w:t>
      </w:r>
      <w:r w:rsidRPr="00E54AEC">
        <w:rPr>
          <w:color w:val="000000"/>
        </w:rPr>
        <w:t xml:space="preserve"> -  выемка глубиной  до 5,0м в стесненных условиях, с крутизной внутреннего откоса 1:4, внешнего 1:1,5.</w:t>
      </w:r>
    </w:p>
    <w:p w:rsidR="00EC604B" w:rsidRDefault="00EC604B" w:rsidP="00EC604B">
      <w:pPr>
        <w:ind w:left="170" w:firstLine="709"/>
        <w:rPr>
          <w:color w:val="000000"/>
        </w:rPr>
      </w:pPr>
      <w:r w:rsidRPr="00E54AEC">
        <w:rPr>
          <w:color w:val="000000"/>
          <w:u w:val="single"/>
        </w:rPr>
        <w:t>Тип 23*</w:t>
      </w:r>
      <w:r w:rsidRPr="00E54AEC">
        <w:rPr>
          <w:color w:val="000000"/>
        </w:rPr>
        <w:t xml:space="preserve"> - полунасыпь-полувыемка на склоне не круче 1:3. Крутизна внутре</w:t>
      </w:r>
      <w:r w:rsidRPr="00E54AEC">
        <w:rPr>
          <w:color w:val="000000"/>
        </w:rPr>
        <w:t>н</w:t>
      </w:r>
      <w:r w:rsidRPr="00E54AEC">
        <w:rPr>
          <w:color w:val="000000"/>
        </w:rPr>
        <w:t>него откоса 1:4, внешнего: 1:1.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Типы поперечных профилей</w:t>
      </w:r>
      <w:r w:rsidR="00071257">
        <w:rPr>
          <w:color w:val="000000"/>
        </w:rPr>
        <w:t xml:space="preserve">, продольный профиль и план трассы </w:t>
      </w:r>
      <w:r>
        <w:rPr>
          <w:color w:val="000000"/>
        </w:rPr>
        <w:t xml:space="preserve"> приведены в приложении </w:t>
      </w:r>
      <w:r w:rsidR="007C51EF">
        <w:rPr>
          <w:color w:val="000000"/>
        </w:rPr>
        <w:t>В</w:t>
      </w:r>
      <w:r>
        <w:rPr>
          <w:color w:val="000000"/>
        </w:rPr>
        <w:t>.</w:t>
      </w:r>
    </w:p>
    <w:p w:rsidR="00EC604B" w:rsidRDefault="00EC604B" w:rsidP="00EC604B">
      <w:pPr>
        <w:ind w:left="170" w:firstLine="709"/>
        <w:rPr>
          <w:color w:val="000000"/>
        </w:rPr>
      </w:pPr>
    </w:p>
    <w:p w:rsidR="00EC604B" w:rsidRDefault="00EC604B" w:rsidP="00EC604B">
      <w:pPr>
        <w:ind w:left="170" w:firstLine="709"/>
        <w:rPr>
          <w:color w:val="000000"/>
        </w:rPr>
      </w:pPr>
    </w:p>
    <w:p w:rsidR="00EC604B" w:rsidRDefault="00EC604B" w:rsidP="00EC604B">
      <w:pPr>
        <w:ind w:left="170" w:firstLine="709"/>
        <w:rPr>
          <w:color w:val="000000"/>
        </w:rPr>
      </w:pPr>
    </w:p>
    <w:p w:rsidR="00EC604B" w:rsidRDefault="00EC604B" w:rsidP="00EC604B">
      <w:pPr>
        <w:ind w:left="170" w:firstLine="709"/>
        <w:rPr>
          <w:color w:val="000000"/>
        </w:rPr>
      </w:pPr>
    </w:p>
    <w:p w:rsidR="00EC604B" w:rsidRDefault="00EC604B" w:rsidP="00EC604B">
      <w:pPr>
        <w:ind w:left="170" w:firstLine="709"/>
        <w:rPr>
          <w:color w:val="000000"/>
        </w:rPr>
      </w:pPr>
    </w:p>
    <w:p w:rsidR="00EC604B" w:rsidRDefault="00EC604B" w:rsidP="00EC604B">
      <w:pPr>
        <w:ind w:left="170" w:firstLine="709"/>
        <w:rPr>
          <w:color w:val="000000"/>
        </w:rPr>
      </w:pPr>
    </w:p>
    <w:p w:rsidR="00EC604B" w:rsidRDefault="00EC604B" w:rsidP="00EC604B">
      <w:pPr>
        <w:ind w:left="170" w:firstLine="709"/>
        <w:rPr>
          <w:color w:val="000000"/>
        </w:rPr>
      </w:pPr>
    </w:p>
    <w:p w:rsidR="00EC604B" w:rsidRDefault="00EC604B" w:rsidP="00EC604B">
      <w:pPr>
        <w:ind w:left="170" w:firstLine="709"/>
        <w:rPr>
          <w:color w:val="000000"/>
        </w:rPr>
      </w:pPr>
    </w:p>
    <w:p w:rsidR="00EC604B" w:rsidRDefault="00EC604B" w:rsidP="00EC604B">
      <w:pPr>
        <w:ind w:left="170" w:firstLine="709"/>
        <w:rPr>
          <w:color w:val="000000"/>
        </w:rPr>
      </w:pPr>
    </w:p>
    <w:p w:rsidR="00EC604B" w:rsidRDefault="00EC604B" w:rsidP="00EC604B">
      <w:pPr>
        <w:ind w:left="170" w:firstLine="709"/>
        <w:rPr>
          <w:color w:val="000000"/>
        </w:rPr>
      </w:pPr>
    </w:p>
    <w:p w:rsidR="00EC604B" w:rsidRPr="00EC604B" w:rsidRDefault="00EC604B" w:rsidP="00EC604B">
      <w:pPr>
        <w:pStyle w:val="ab"/>
        <w:numPr>
          <w:ilvl w:val="0"/>
          <w:numId w:val="20"/>
        </w:numPr>
        <w:tabs>
          <w:tab w:val="left" w:pos="851"/>
        </w:tabs>
        <w:ind w:left="567" w:firstLine="0"/>
        <w:rPr>
          <w:color w:val="000000"/>
        </w:rPr>
      </w:pPr>
      <w:r>
        <w:rPr>
          <w:color w:val="000000"/>
        </w:rPr>
        <w:lastRenderedPageBreak/>
        <w:t>ОПИСАНИЕ ВОДООТВОДНЫХ СООРУЖЕНИЙ</w:t>
      </w:r>
    </w:p>
    <w:p w:rsidR="00EC604B" w:rsidRDefault="00EC604B" w:rsidP="00EC604B">
      <w:pPr>
        <w:ind w:left="170" w:firstLine="709"/>
        <w:rPr>
          <w:color w:val="000000"/>
        </w:rPr>
      </w:pPr>
    </w:p>
    <w:p w:rsidR="00EC604B" w:rsidRPr="00EC604B" w:rsidRDefault="00EC604B" w:rsidP="00EC604B">
      <w:pPr>
        <w:ind w:left="170" w:firstLine="709"/>
        <w:rPr>
          <w:szCs w:val="28"/>
        </w:rPr>
      </w:pPr>
      <w:r w:rsidRPr="00EC604B">
        <w:rPr>
          <w:szCs w:val="28"/>
        </w:rPr>
        <w:t>Для пропуска временного талого и дождевого стока на рассматриваемом уч</w:t>
      </w:r>
      <w:r w:rsidRPr="00EC604B">
        <w:rPr>
          <w:szCs w:val="28"/>
        </w:rPr>
        <w:t>а</w:t>
      </w:r>
      <w:r w:rsidRPr="00EC604B">
        <w:rPr>
          <w:szCs w:val="28"/>
        </w:rPr>
        <w:t>стке трассы предусмотрено  устройство  круглых железобетонных  труб  из  пол</w:t>
      </w:r>
      <w:r w:rsidRPr="00EC604B">
        <w:rPr>
          <w:szCs w:val="28"/>
        </w:rPr>
        <w:t>у</w:t>
      </w:r>
      <w:r w:rsidRPr="00EC604B">
        <w:rPr>
          <w:szCs w:val="28"/>
        </w:rPr>
        <w:t>колец и  строительство  железобетонного  моста через реку Устюба  Г-13+Тх2,25м.</w:t>
      </w:r>
    </w:p>
    <w:p w:rsidR="00EC604B" w:rsidRPr="00EC604B" w:rsidRDefault="00EC604B" w:rsidP="00EC604B">
      <w:pPr>
        <w:ind w:left="170" w:firstLine="709"/>
        <w:rPr>
          <w:szCs w:val="28"/>
        </w:rPr>
      </w:pPr>
      <w:r w:rsidRPr="00EC604B">
        <w:rPr>
          <w:szCs w:val="28"/>
        </w:rPr>
        <w:t xml:space="preserve">В связи с реконструкцией дороги  произведены гидрологические расчеты максимальных мгновенных расходов воды   по четырем  методикам, в том числе:  расходы весеннего половодья – по двум методикам и расходы дождевых паводков – по двум методикам. Водопропускные трубы на дорогах </w:t>
      </w:r>
      <w:r w:rsidRPr="00EC604B">
        <w:rPr>
          <w:szCs w:val="28"/>
          <w:lang w:val="en-US"/>
        </w:rPr>
        <w:t>II</w:t>
      </w:r>
      <w:r w:rsidRPr="00EC604B">
        <w:rPr>
          <w:szCs w:val="28"/>
        </w:rPr>
        <w:t xml:space="preserve"> категории назначаются по расходам воды 2% вероятности превышения. </w:t>
      </w:r>
    </w:p>
    <w:p w:rsidR="00EC604B" w:rsidRPr="00EC604B" w:rsidRDefault="00EC604B" w:rsidP="00EC604B">
      <w:pPr>
        <w:ind w:left="170" w:firstLine="709"/>
        <w:rPr>
          <w:szCs w:val="28"/>
        </w:rPr>
      </w:pPr>
      <w:r w:rsidRPr="00EC604B">
        <w:rPr>
          <w:szCs w:val="28"/>
        </w:rPr>
        <w:t>Всего  по трассе  запроектированы трубы постоянные капитального типа под нагрузки А11, НК-80.</w:t>
      </w:r>
    </w:p>
    <w:p w:rsidR="00EC604B" w:rsidRPr="00EC604B" w:rsidRDefault="00EC604B" w:rsidP="00EC604B">
      <w:pPr>
        <w:ind w:left="170" w:firstLine="709"/>
        <w:rPr>
          <w:szCs w:val="28"/>
        </w:rPr>
      </w:pPr>
      <w:r w:rsidRPr="00EC604B">
        <w:rPr>
          <w:szCs w:val="28"/>
        </w:rPr>
        <w:t>При проектировании труб в основу положены требования СНиП 2.05.03-84. Конструкция труб принята индивидуального типа.</w:t>
      </w:r>
    </w:p>
    <w:p w:rsidR="00EC604B" w:rsidRPr="00EC604B" w:rsidRDefault="00EC604B" w:rsidP="00EC604B">
      <w:pPr>
        <w:ind w:left="170" w:firstLine="709"/>
        <w:rPr>
          <w:szCs w:val="28"/>
        </w:rPr>
      </w:pPr>
      <w:r w:rsidRPr="00EC604B">
        <w:rPr>
          <w:szCs w:val="28"/>
        </w:rPr>
        <w:t>Расчет  произведен  на  проектную  нагрузку  при  высоте  насыпей  до 8м  согласно СНиП 2.01.07-85* «Нагрузки  и  воздействия». Статистические  расчеты  блоков  выполнены  в  соответствии  со СНиП 2.05.03-84*.</w:t>
      </w:r>
    </w:p>
    <w:p w:rsidR="00EC604B" w:rsidRPr="00EC604B" w:rsidRDefault="00EC604B" w:rsidP="00EC604B">
      <w:pPr>
        <w:ind w:left="170" w:firstLine="709"/>
        <w:rPr>
          <w:szCs w:val="28"/>
        </w:rPr>
      </w:pPr>
      <w:r w:rsidRPr="00EC604B">
        <w:rPr>
          <w:szCs w:val="28"/>
        </w:rPr>
        <w:t>Данные  расчетов  сопоставлены   с  элементами  конструкций  арочных  труб, выпускаемых НЗМК. В  результате  сравнения  можно  сделать  вывод ,  что  конструкция  арочных  труб,  выпускаемых НЗМК,  выдерживают высоту  насыпи до 8м. Поэтому  в  проекте  применены трубы вышеназванного  производителя, тем  более, что  технология производства  арочных  труб на  этом  заводе отработана г</w:t>
      </w:r>
      <w:r w:rsidRPr="00EC604B">
        <w:rPr>
          <w:szCs w:val="28"/>
        </w:rPr>
        <w:t>о</w:t>
      </w:r>
      <w:r w:rsidRPr="00EC604B">
        <w:rPr>
          <w:szCs w:val="28"/>
        </w:rPr>
        <w:t>дами и  их  продукция  хорошо  зарекомендовала  себя  при  эксплуатации на  авт</w:t>
      </w:r>
      <w:r w:rsidRPr="00EC604B">
        <w:rPr>
          <w:szCs w:val="28"/>
        </w:rPr>
        <w:t>о</w:t>
      </w:r>
      <w:r w:rsidRPr="00EC604B">
        <w:rPr>
          <w:szCs w:val="28"/>
        </w:rPr>
        <w:t>мобильных  дорогах Сибири.</w:t>
      </w:r>
    </w:p>
    <w:p w:rsidR="00EC604B" w:rsidRPr="00EC604B" w:rsidRDefault="00EC604B" w:rsidP="00EC604B">
      <w:pPr>
        <w:ind w:left="170" w:firstLine="709"/>
        <w:rPr>
          <w:szCs w:val="28"/>
        </w:rPr>
      </w:pPr>
      <w:r w:rsidRPr="00EC604B">
        <w:rPr>
          <w:szCs w:val="28"/>
        </w:rPr>
        <w:t>Отверстия  труб назначены  из  расчета  пропуска  максимальных  расходов 2% вероятности превышения. Укрепление  русел входного и  выходного оголовков  выполнено из плит по  типовому  проекту серии 3.501.3-183.01.</w:t>
      </w:r>
    </w:p>
    <w:p w:rsidR="00EC604B" w:rsidRPr="00EC604B" w:rsidRDefault="00EC604B" w:rsidP="00EC604B">
      <w:pPr>
        <w:ind w:left="170" w:firstLine="709"/>
        <w:rPr>
          <w:szCs w:val="28"/>
        </w:rPr>
      </w:pPr>
      <w:r w:rsidRPr="00EC604B">
        <w:rPr>
          <w:szCs w:val="28"/>
        </w:rPr>
        <w:t xml:space="preserve">Всего в проекте запроектировано 14 труб  радиусом 0,75м  общей  длиной 361,22м. </w:t>
      </w:r>
    </w:p>
    <w:p w:rsidR="00EC604B" w:rsidRPr="00EC604B" w:rsidRDefault="00EC604B" w:rsidP="00EC604B">
      <w:pPr>
        <w:pStyle w:val="afb"/>
        <w:spacing w:after="0"/>
        <w:ind w:left="170" w:firstLine="709"/>
        <w:rPr>
          <w:szCs w:val="28"/>
        </w:rPr>
      </w:pPr>
      <w:r w:rsidRPr="00EC604B">
        <w:rPr>
          <w:szCs w:val="28"/>
        </w:rPr>
        <w:t>Все проектные решения приняты в соответствии с действующими нормати</w:t>
      </w:r>
      <w:r w:rsidRPr="00EC604B">
        <w:rPr>
          <w:szCs w:val="28"/>
        </w:rPr>
        <w:t>в</w:t>
      </w:r>
      <w:r w:rsidRPr="00EC604B">
        <w:rPr>
          <w:szCs w:val="28"/>
        </w:rPr>
        <w:lastRenderedPageBreak/>
        <w:t>ными документами.</w:t>
      </w:r>
    </w:p>
    <w:p w:rsidR="00EC604B" w:rsidRPr="00EC604B" w:rsidRDefault="00EC604B" w:rsidP="00EC604B">
      <w:pPr>
        <w:pStyle w:val="32"/>
        <w:spacing w:after="0"/>
        <w:ind w:left="170" w:firstLine="709"/>
        <w:rPr>
          <w:sz w:val="28"/>
          <w:szCs w:val="28"/>
        </w:rPr>
      </w:pPr>
      <w:r w:rsidRPr="00EC604B">
        <w:rPr>
          <w:sz w:val="28"/>
          <w:szCs w:val="28"/>
        </w:rPr>
        <w:t>При  проложении   трассы  через реку  Устюба,  проектом  предусмотрено строительство  моста Г-13+Тх2,25м  длиной 41,75м.</w:t>
      </w:r>
    </w:p>
    <w:p w:rsidR="00EC604B" w:rsidRDefault="00EC604B" w:rsidP="00EC604B">
      <w:pPr>
        <w:ind w:left="170" w:firstLine="709"/>
        <w:rPr>
          <w:color w:val="000000"/>
        </w:rPr>
      </w:pPr>
    </w:p>
    <w:p w:rsidR="00EC604B" w:rsidRDefault="00EC604B" w:rsidP="00EC604B">
      <w:pPr>
        <w:ind w:left="170" w:firstLine="709"/>
        <w:rPr>
          <w:color w:val="000000"/>
        </w:rPr>
      </w:pPr>
    </w:p>
    <w:p w:rsidR="00EC604B" w:rsidRDefault="00EC604B" w:rsidP="00EC604B">
      <w:pPr>
        <w:ind w:left="170" w:firstLine="709"/>
        <w:rPr>
          <w:color w:val="000000"/>
        </w:rPr>
      </w:pPr>
    </w:p>
    <w:p w:rsidR="00EC604B" w:rsidRDefault="00EC604B" w:rsidP="00EC604B">
      <w:pPr>
        <w:ind w:left="170" w:firstLine="709"/>
        <w:rPr>
          <w:color w:val="000000"/>
        </w:rPr>
      </w:pPr>
    </w:p>
    <w:p w:rsidR="00EC604B" w:rsidRDefault="00EC604B" w:rsidP="00EC604B">
      <w:pPr>
        <w:ind w:left="170" w:firstLine="709"/>
        <w:rPr>
          <w:color w:val="000000"/>
        </w:rPr>
      </w:pPr>
    </w:p>
    <w:p w:rsidR="00EC604B" w:rsidRDefault="00EC604B" w:rsidP="00EC604B">
      <w:pPr>
        <w:ind w:left="170" w:firstLine="709"/>
        <w:rPr>
          <w:color w:val="000000"/>
        </w:rPr>
      </w:pPr>
    </w:p>
    <w:p w:rsidR="00EC604B" w:rsidRDefault="00EC604B" w:rsidP="00EC604B">
      <w:pPr>
        <w:ind w:left="170" w:firstLine="709"/>
        <w:rPr>
          <w:color w:val="000000"/>
        </w:rPr>
      </w:pPr>
    </w:p>
    <w:p w:rsidR="00EC604B" w:rsidRDefault="00EC604B" w:rsidP="00EC604B">
      <w:pPr>
        <w:ind w:left="170" w:firstLine="709"/>
        <w:rPr>
          <w:color w:val="000000"/>
        </w:rPr>
      </w:pPr>
    </w:p>
    <w:p w:rsidR="00EC604B" w:rsidRDefault="00EC604B" w:rsidP="00EC604B">
      <w:pPr>
        <w:ind w:left="170" w:firstLine="709"/>
        <w:rPr>
          <w:color w:val="000000"/>
        </w:rPr>
      </w:pPr>
    </w:p>
    <w:p w:rsidR="00EC604B" w:rsidRPr="00E54AEC" w:rsidRDefault="00EC604B" w:rsidP="00EC604B">
      <w:pPr>
        <w:ind w:left="170" w:firstLine="709"/>
        <w:rPr>
          <w:color w:val="000000"/>
        </w:rPr>
      </w:pPr>
    </w:p>
    <w:p w:rsidR="00EC604B" w:rsidRDefault="00EC604B" w:rsidP="00EC604B">
      <w:pPr>
        <w:pStyle w:val="25"/>
        <w:spacing w:after="0" w:line="360" w:lineRule="auto"/>
        <w:ind w:left="170" w:firstLine="709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Default="00EC604B" w:rsidP="00EC604B">
      <w:pPr>
        <w:pStyle w:val="ab"/>
        <w:tabs>
          <w:tab w:val="left" w:pos="851"/>
        </w:tabs>
        <w:ind w:left="170" w:firstLine="709"/>
        <w:rPr>
          <w:szCs w:val="28"/>
        </w:rPr>
      </w:pPr>
    </w:p>
    <w:p w:rsidR="00EC604B" w:rsidRPr="00EC604B" w:rsidRDefault="00EC604B" w:rsidP="00EC604B"/>
    <w:p w:rsidR="00EC604B" w:rsidRPr="00EC604B" w:rsidRDefault="00EC604B" w:rsidP="00EC604B"/>
    <w:p w:rsidR="00EC604B" w:rsidRPr="00EC604B" w:rsidRDefault="00EC604B" w:rsidP="00EC604B"/>
    <w:p w:rsidR="00EC604B" w:rsidRPr="00EC604B" w:rsidRDefault="00EC604B" w:rsidP="00EC604B"/>
    <w:p w:rsidR="00EC604B" w:rsidRPr="00EC604B" w:rsidRDefault="00EC604B" w:rsidP="00EC604B"/>
    <w:p w:rsidR="00EC604B" w:rsidRPr="00EC604B" w:rsidRDefault="00EC604B" w:rsidP="00EC604B"/>
    <w:p w:rsidR="00EC604B" w:rsidRPr="00EC604B" w:rsidRDefault="00EC604B" w:rsidP="00EC604B"/>
    <w:p w:rsidR="00EC604B" w:rsidRPr="00EC604B" w:rsidRDefault="00EC604B" w:rsidP="00EC604B"/>
    <w:p w:rsidR="00EC604B" w:rsidRPr="00EC604B" w:rsidRDefault="00EC604B" w:rsidP="00EC604B"/>
    <w:p w:rsidR="00EC604B" w:rsidRPr="00EC604B" w:rsidRDefault="00EC604B" w:rsidP="00EC604B"/>
    <w:p w:rsidR="00EC604B" w:rsidRDefault="00EC604B" w:rsidP="00EC604B"/>
    <w:p w:rsidR="00BC377F" w:rsidRDefault="00BC377F" w:rsidP="00EC604B"/>
    <w:p w:rsidR="00EC604B" w:rsidRDefault="00EC604B" w:rsidP="00EC604B">
      <w:pPr>
        <w:pStyle w:val="ab"/>
        <w:numPr>
          <w:ilvl w:val="0"/>
          <w:numId w:val="20"/>
        </w:numPr>
        <w:tabs>
          <w:tab w:val="left" w:pos="993"/>
        </w:tabs>
        <w:ind w:left="567" w:firstLine="0"/>
      </w:pPr>
      <w:r>
        <w:rPr>
          <w:rFonts w:eastAsia="Times New Roman" w:cs="Times New Roman"/>
        </w:rPr>
        <w:lastRenderedPageBreak/>
        <w:t>ОЗНАКОМЛЕНИЕ  С ПРОЕКТОМ ОРГАНИЗАЦИИ СТРОИТЕЛЬСТВА</w:t>
      </w:r>
    </w:p>
    <w:p w:rsidR="00EC604B" w:rsidRDefault="00EC604B" w:rsidP="00EC604B">
      <w:pPr>
        <w:pStyle w:val="ab"/>
        <w:tabs>
          <w:tab w:val="left" w:pos="993"/>
        </w:tabs>
        <w:ind w:left="567" w:firstLine="0"/>
      </w:pPr>
    </w:p>
    <w:p w:rsidR="00EC604B" w:rsidRDefault="00EC604B" w:rsidP="00EC604B">
      <w:pPr>
        <w:pStyle w:val="ab"/>
        <w:numPr>
          <w:ilvl w:val="1"/>
          <w:numId w:val="20"/>
        </w:numPr>
        <w:tabs>
          <w:tab w:val="left" w:pos="993"/>
        </w:tabs>
      </w:pPr>
      <w:r>
        <w:rPr>
          <w:rFonts w:eastAsia="Times New Roman" w:cs="Times New Roman"/>
        </w:rPr>
        <w:t>Основные положения реконструкции участка автомобильной дороги</w:t>
      </w:r>
    </w:p>
    <w:p w:rsidR="00EC604B" w:rsidRDefault="00EC604B" w:rsidP="00EC604B">
      <w:pPr>
        <w:pStyle w:val="ab"/>
        <w:tabs>
          <w:tab w:val="left" w:pos="993"/>
        </w:tabs>
        <w:ind w:left="1555" w:firstLine="0"/>
      </w:pPr>
    </w:p>
    <w:p w:rsidR="00EC604B" w:rsidRDefault="00EC604B" w:rsidP="00EC604B">
      <w:pPr>
        <w:ind w:left="170" w:firstLine="709"/>
      </w:pPr>
      <w:r>
        <w:t>В основу  проекта  организации  реконструкции  положены следующие  но</w:t>
      </w:r>
      <w:r>
        <w:t>р</w:t>
      </w:r>
      <w:r>
        <w:t>мативные документы:</w:t>
      </w:r>
    </w:p>
    <w:p w:rsidR="00EC604B" w:rsidRDefault="00EC604B" w:rsidP="00EC604B">
      <w:pPr>
        <w:numPr>
          <w:ilvl w:val="0"/>
          <w:numId w:val="22"/>
        </w:numPr>
        <w:ind w:left="170" w:firstLine="709"/>
      </w:pPr>
      <w:r>
        <w:t>СНиП 3.06.03-85. "Автомобильные дороги".</w:t>
      </w:r>
    </w:p>
    <w:p w:rsidR="00EC604B" w:rsidRDefault="00EC604B" w:rsidP="00EC604B">
      <w:pPr>
        <w:numPr>
          <w:ilvl w:val="0"/>
          <w:numId w:val="22"/>
        </w:numPr>
        <w:ind w:left="170" w:firstLine="709"/>
      </w:pPr>
      <w:r>
        <w:t>СНиП 12-01-2004 "Организация строительства».</w:t>
      </w:r>
    </w:p>
    <w:p w:rsidR="00EC604B" w:rsidRDefault="00EC604B" w:rsidP="00EC604B">
      <w:pPr>
        <w:ind w:left="170" w:firstLine="709"/>
      </w:pPr>
      <w:r>
        <w:t xml:space="preserve"> -    СНиП 12-03-99    "Безопасность труда  в строительстве".</w:t>
      </w:r>
    </w:p>
    <w:p w:rsidR="00EC604B" w:rsidRDefault="00EC604B" w:rsidP="00EC604B">
      <w:pPr>
        <w:numPr>
          <w:ilvl w:val="0"/>
          <w:numId w:val="22"/>
        </w:numPr>
        <w:ind w:left="170" w:firstLine="709"/>
      </w:pPr>
      <w:r>
        <w:t xml:space="preserve">"Расчетные  показатели  для  составления  проектов  организации   </w:t>
      </w:r>
    </w:p>
    <w:p w:rsidR="00EC604B" w:rsidRDefault="00EC604B" w:rsidP="00EC604B">
      <w:pPr>
        <w:ind w:left="170" w:firstLine="709"/>
      </w:pPr>
      <w:r>
        <w:t xml:space="preserve">      строительства", часть </w:t>
      </w:r>
      <w:r w:rsidRPr="00EA3064">
        <w:t>Х</w:t>
      </w:r>
      <w:r w:rsidRPr="00E85391">
        <w:rPr>
          <w:color w:val="FF0000"/>
        </w:rPr>
        <w:t>.</w:t>
      </w:r>
    </w:p>
    <w:p w:rsidR="00EC604B" w:rsidRDefault="00EC604B" w:rsidP="00EC604B">
      <w:pPr>
        <w:ind w:left="170" w:firstLine="709"/>
      </w:pPr>
      <w:r>
        <w:t xml:space="preserve">        Основными условиями, определяющими общую схему организации р</w:t>
      </w:r>
      <w:r>
        <w:t>е</w:t>
      </w:r>
      <w:r>
        <w:t>конструкции, являются:</w:t>
      </w:r>
    </w:p>
    <w:p w:rsidR="00EC604B" w:rsidRDefault="00EC604B" w:rsidP="00EC604B">
      <w:pPr>
        <w:numPr>
          <w:ilvl w:val="0"/>
          <w:numId w:val="22"/>
        </w:numPr>
        <w:ind w:left="170" w:firstLine="709"/>
      </w:pPr>
      <w:r>
        <w:t xml:space="preserve">наличие баз, заводов, карьеров в районе  строительства; </w:t>
      </w:r>
    </w:p>
    <w:p w:rsidR="00EC604B" w:rsidRDefault="00EC604B" w:rsidP="00EC604B">
      <w:pPr>
        <w:numPr>
          <w:ilvl w:val="0"/>
          <w:numId w:val="22"/>
        </w:numPr>
        <w:ind w:left="170" w:firstLine="709"/>
      </w:pPr>
      <w:r>
        <w:t>объем работ;</w:t>
      </w:r>
    </w:p>
    <w:p w:rsidR="00EC604B" w:rsidRDefault="00EC604B" w:rsidP="00EC604B">
      <w:pPr>
        <w:numPr>
          <w:ilvl w:val="0"/>
          <w:numId w:val="22"/>
        </w:numPr>
        <w:ind w:left="170" w:firstLine="709"/>
      </w:pPr>
      <w:r>
        <w:t>оснащенность подрядной организации машинами, механизмами и квал</w:t>
      </w:r>
      <w:r>
        <w:t>и</w:t>
      </w:r>
      <w:r>
        <w:t>фицированными кадрами.</w:t>
      </w:r>
    </w:p>
    <w:p w:rsidR="00EC604B" w:rsidRPr="00EC604B" w:rsidRDefault="00EC604B" w:rsidP="00EC604B">
      <w:pPr>
        <w:pStyle w:val="6"/>
        <w:spacing w:before="0"/>
        <w:ind w:left="170" w:firstLine="709"/>
        <w:jc w:val="left"/>
        <w:rPr>
          <w:rFonts w:ascii="Times New Roman" w:hAnsi="Times New Roman" w:cs="Times New Roman"/>
          <w:i w:val="0"/>
          <w:color w:val="auto"/>
        </w:rPr>
      </w:pPr>
      <w:r w:rsidRPr="00EC604B">
        <w:rPr>
          <w:rFonts w:ascii="Times New Roman" w:hAnsi="Times New Roman" w:cs="Times New Roman"/>
          <w:i w:val="0"/>
          <w:color w:val="auto"/>
        </w:rPr>
        <w:t>Начало участка дороги расположено на км 42+</w:t>
      </w:r>
      <w:r>
        <w:rPr>
          <w:rFonts w:ascii="Times New Roman" w:hAnsi="Times New Roman" w:cs="Times New Roman"/>
          <w:i w:val="0"/>
          <w:color w:val="auto"/>
        </w:rPr>
        <w:t>700</w:t>
      </w:r>
      <w:r w:rsidRPr="00EC604B">
        <w:rPr>
          <w:rFonts w:ascii="Times New Roman" w:hAnsi="Times New Roman" w:cs="Times New Roman"/>
          <w:i w:val="0"/>
          <w:color w:val="auto"/>
        </w:rPr>
        <w:t>. База условного подрядч</w:t>
      </w:r>
      <w:r w:rsidRPr="00EC604B">
        <w:rPr>
          <w:rFonts w:ascii="Times New Roman" w:hAnsi="Times New Roman" w:cs="Times New Roman"/>
          <w:i w:val="0"/>
          <w:color w:val="auto"/>
        </w:rPr>
        <w:t>и</w:t>
      </w:r>
      <w:r w:rsidRPr="00EC604B">
        <w:rPr>
          <w:rFonts w:ascii="Times New Roman" w:hAnsi="Times New Roman" w:cs="Times New Roman"/>
          <w:i w:val="0"/>
          <w:color w:val="auto"/>
        </w:rPr>
        <w:t>ка размещена в с.Алтайское.</w:t>
      </w:r>
    </w:p>
    <w:p w:rsidR="00EC604B" w:rsidRDefault="00EC604B" w:rsidP="00EC604B">
      <w:pPr>
        <w:ind w:left="170" w:firstLine="709"/>
      </w:pPr>
      <w:r>
        <w:t>Для выполнения буровзрывных работ необходимо привлечение субподря</w:t>
      </w:r>
      <w:r>
        <w:t>д</w:t>
      </w:r>
      <w:r>
        <w:t>ной организации «Взрывпром» г</w:t>
      </w:r>
      <w:r w:rsidR="00071257">
        <w:t>. Б</w:t>
      </w:r>
      <w:r>
        <w:t>ийска.</w:t>
      </w:r>
    </w:p>
    <w:p w:rsidR="00EC604B" w:rsidRDefault="00EC604B" w:rsidP="00EC604B">
      <w:pPr>
        <w:ind w:left="170" w:firstLine="709"/>
      </w:pPr>
      <w:r>
        <w:t>Строительный мусор будет вывозиться в места, отведенные местной СЭС.</w:t>
      </w:r>
    </w:p>
    <w:p w:rsidR="00EC604B" w:rsidRPr="00EA3064" w:rsidRDefault="00EC604B" w:rsidP="00EC604B">
      <w:pPr>
        <w:ind w:left="170" w:firstLine="709"/>
      </w:pPr>
      <w:r w:rsidRPr="009449FA">
        <w:t>На период реконструкции дороги движение автотранспорта будет осущест</w:t>
      </w:r>
      <w:r w:rsidRPr="009449FA">
        <w:t>в</w:t>
      </w:r>
      <w:r w:rsidRPr="009449FA">
        <w:t>ляться  по  федеральной  автомобильной  дороге  М-52 «Чуйский  тракт » - Новос</w:t>
      </w:r>
      <w:r w:rsidRPr="009449FA">
        <w:t>и</w:t>
      </w:r>
      <w:r w:rsidRPr="009449FA">
        <w:t>бирск –Бийск – граница  с  Монголией  и по  автомобильной    дороге  через  Бир</w:t>
      </w:r>
      <w:r w:rsidRPr="009449FA">
        <w:t>ю</w:t>
      </w:r>
      <w:r w:rsidRPr="009449FA">
        <w:t>зовую  Катунь.</w:t>
      </w:r>
      <w:r w:rsidRPr="00F967E9">
        <w:rPr>
          <w:color w:val="FF0000"/>
        </w:rPr>
        <w:t xml:space="preserve">  </w:t>
      </w:r>
    </w:p>
    <w:p w:rsidR="00EC604B" w:rsidRPr="00EC604B" w:rsidRDefault="00EC604B" w:rsidP="00EC604B">
      <w:pPr>
        <w:pStyle w:val="35"/>
        <w:spacing w:after="0"/>
        <w:ind w:left="170" w:firstLine="709"/>
        <w:jc w:val="center"/>
        <w:rPr>
          <w:sz w:val="28"/>
          <w:szCs w:val="28"/>
          <w:u w:val="single"/>
        </w:rPr>
      </w:pPr>
      <w:r w:rsidRPr="00EC604B">
        <w:rPr>
          <w:sz w:val="28"/>
          <w:szCs w:val="28"/>
          <w:u w:val="single"/>
        </w:rPr>
        <w:t>Исходными данными являются:</w:t>
      </w:r>
    </w:p>
    <w:p w:rsidR="00EC604B" w:rsidRDefault="00EC604B" w:rsidP="00EC604B">
      <w:pPr>
        <w:ind w:left="170" w:firstLine="709"/>
      </w:pPr>
      <w:r>
        <w:t xml:space="preserve">          - категория дороги                                </w:t>
      </w:r>
      <w:r>
        <w:tab/>
        <w:t xml:space="preserve">- </w:t>
      </w:r>
      <w:r>
        <w:rPr>
          <w:lang w:val="en-US"/>
        </w:rPr>
        <w:t>II</w:t>
      </w:r>
    </w:p>
    <w:p w:rsidR="00EC604B" w:rsidRDefault="00EC604B" w:rsidP="00EC604B">
      <w:pPr>
        <w:ind w:left="170" w:firstLine="709"/>
      </w:pPr>
      <w:r>
        <w:t xml:space="preserve">          - протяженность участка                      </w:t>
      </w:r>
      <w:r>
        <w:tab/>
        <w:t xml:space="preserve">- </w:t>
      </w:r>
      <w:smartTag w:uri="urn:schemas-microsoft-com:office:smarttags" w:element="metricconverter">
        <w:smartTagPr>
          <w:attr w:name="ProductID" w:val="11,213 км"/>
        </w:smartTagPr>
        <w:r>
          <w:t>11,213 км</w:t>
        </w:r>
      </w:smartTag>
    </w:p>
    <w:p w:rsidR="00EC604B" w:rsidRPr="00EC604B" w:rsidRDefault="00EC604B" w:rsidP="00EC604B">
      <w:pPr>
        <w:ind w:left="170" w:firstLine="709"/>
      </w:pPr>
      <w:r>
        <w:tab/>
        <w:t>- дорожно-климатическая зона</w:t>
      </w:r>
      <w:r>
        <w:tab/>
      </w:r>
      <w:r>
        <w:tab/>
        <w:t xml:space="preserve">- </w:t>
      </w:r>
      <w:r>
        <w:rPr>
          <w:lang w:val="en-US"/>
        </w:rPr>
        <w:t>IV</w:t>
      </w:r>
    </w:p>
    <w:p w:rsidR="00EC604B" w:rsidRDefault="00EC604B" w:rsidP="00EC604B">
      <w:pPr>
        <w:ind w:left="170" w:firstLine="709"/>
      </w:pPr>
      <w:r>
        <w:lastRenderedPageBreak/>
        <w:tab/>
        <w:t>- тип покрытия</w:t>
      </w:r>
      <w:r>
        <w:tab/>
      </w:r>
      <w:r>
        <w:tab/>
      </w:r>
      <w:r>
        <w:tab/>
      </w:r>
      <w:r>
        <w:tab/>
      </w:r>
      <w:r>
        <w:tab/>
        <w:t>- облегченный</w:t>
      </w:r>
    </w:p>
    <w:p w:rsidR="00EC604B" w:rsidRDefault="00EC604B" w:rsidP="00EC604B">
      <w:pPr>
        <w:ind w:left="170" w:firstLine="709"/>
      </w:pPr>
      <w:r>
        <w:tab/>
        <w:t>- вид строительства</w:t>
      </w:r>
      <w:r>
        <w:tab/>
      </w:r>
      <w:r>
        <w:tab/>
      </w:r>
      <w:r>
        <w:tab/>
      </w:r>
      <w:r>
        <w:tab/>
        <w:t>- реконструкция</w:t>
      </w:r>
    </w:p>
    <w:p w:rsidR="00EC604B" w:rsidRPr="00906773" w:rsidRDefault="00EC604B" w:rsidP="00EC604B">
      <w:pPr>
        <w:ind w:left="170" w:firstLine="709"/>
      </w:pPr>
      <w:r>
        <w:tab/>
        <w:t>- начало реконструкции</w:t>
      </w:r>
      <w:r>
        <w:tab/>
      </w:r>
      <w:r>
        <w:tab/>
      </w:r>
      <w:r>
        <w:tab/>
      </w:r>
      <w:r>
        <w:tab/>
        <w:t xml:space="preserve">- </w:t>
      </w:r>
      <w:r w:rsidRPr="00906773">
        <w:t>2008 год</w:t>
      </w:r>
    </w:p>
    <w:p w:rsidR="00EC604B" w:rsidRPr="00906773" w:rsidRDefault="00EC604B" w:rsidP="00EC604B">
      <w:pPr>
        <w:ind w:left="170" w:firstLine="709"/>
      </w:pPr>
      <w:r w:rsidRPr="00906773">
        <w:tab/>
        <w:t>- окончание реконструкции</w:t>
      </w:r>
      <w:r w:rsidRPr="00906773">
        <w:tab/>
      </w:r>
      <w:r w:rsidRPr="00906773">
        <w:tab/>
      </w:r>
      <w:r w:rsidRPr="00906773">
        <w:tab/>
        <w:t>- 20</w:t>
      </w:r>
      <w:r>
        <w:t>10</w:t>
      </w:r>
      <w:r w:rsidRPr="00906773">
        <w:t xml:space="preserve"> год</w:t>
      </w:r>
    </w:p>
    <w:p w:rsidR="00EC604B" w:rsidRDefault="00EC604B" w:rsidP="00EC604B">
      <w:pPr>
        <w:ind w:left="170" w:firstLine="709"/>
      </w:pPr>
      <w:r>
        <w:t>Продолжительность  реконструкции определена расчетами с учетом местных дорожно-климатических условий и составила 22 месяца. Продолжительность по</w:t>
      </w:r>
      <w:r>
        <w:t>д</w:t>
      </w:r>
      <w:r>
        <w:t>готовительного периода составила 1 месяц.</w:t>
      </w:r>
    </w:p>
    <w:p w:rsidR="00EC604B" w:rsidRDefault="00EC604B" w:rsidP="00EC604B">
      <w:pPr>
        <w:ind w:left="170" w:firstLine="709"/>
      </w:pPr>
      <w:r>
        <w:t>Проектом предусмотрена разбивка объекта на 3 пусковых комплекса:</w:t>
      </w:r>
    </w:p>
    <w:p w:rsidR="00EC604B" w:rsidRDefault="00EC604B" w:rsidP="00EC604B">
      <w:pPr>
        <w:numPr>
          <w:ilvl w:val="0"/>
          <w:numId w:val="23"/>
        </w:numPr>
        <w:ind w:left="170" w:firstLine="709"/>
      </w:pPr>
      <w:r>
        <w:t>первый пусковой комплекс ПК 0+00 – ПК 30+00;</w:t>
      </w:r>
    </w:p>
    <w:p w:rsidR="00EC604B" w:rsidRDefault="00EC604B" w:rsidP="00EC604B">
      <w:pPr>
        <w:numPr>
          <w:ilvl w:val="0"/>
          <w:numId w:val="23"/>
        </w:numPr>
        <w:ind w:left="170" w:firstLine="709"/>
      </w:pPr>
      <w:r>
        <w:t>второй пусковой комплекс ПК 30+00 – ПК 60+00</w:t>
      </w:r>
    </w:p>
    <w:p w:rsidR="00EC604B" w:rsidRDefault="00EC604B" w:rsidP="00EC604B">
      <w:pPr>
        <w:numPr>
          <w:ilvl w:val="0"/>
          <w:numId w:val="23"/>
        </w:numPr>
        <w:ind w:left="170" w:firstLine="709"/>
      </w:pPr>
      <w:r>
        <w:t>третий пусковой комплекс ПК 60+00 – ПК112+13</w:t>
      </w:r>
    </w:p>
    <w:p w:rsidR="00EC604B" w:rsidRDefault="00EC604B" w:rsidP="00EC604B">
      <w:pPr>
        <w:pStyle w:val="25"/>
        <w:spacing w:after="0" w:line="360" w:lineRule="auto"/>
        <w:ind w:left="170" w:firstLine="709"/>
      </w:pPr>
      <w:r>
        <w:t>В основу организации реконструкции положен поточный метод производства работ. Направление потока принято от начала участка ПК 0+00.</w:t>
      </w:r>
    </w:p>
    <w:p w:rsidR="00EC604B" w:rsidRDefault="00EC604B" w:rsidP="00EC604B">
      <w:pPr>
        <w:ind w:left="170" w:firstLine="709"/>
      </w:pPr>
      <w:r>
        <w:t>Каждый вид работ выполняется отдельным отрядом или звеном.</w:t>
      </w:r>
    </w:p>
    <w:p w:rsidR="00EC604B" w:rsidRDefault="00EC604B" w:rsidP="00EC604B">
      <w:pPr>
        <w:ind w:left="170" w:firstLine="709"/>
      </w:pPr>
      <w:r>
        <w:t>Последовательность основных видов работ принята следующей:</w:t>
      </w:r>
    </w:p>
    <w:p w:rsidR="00EC604B" w:rsidRDefault="00EC604B" w:rsidP="00EC604B">
      <w:pPr>
        <w:pStyle w:val="25"/>
        <w:numPr>
          <w:ilvl w:val="0"/>
          <w:numId w:val="23"/>
        </w:numPr>
        <w:spacing w:after="0" w:line="360" w:lineRule="auto"/>
        <w:ind w:left="170" w:firstLine="709"/>
        <w:jc w:val="left"/>
      </w:pPr>
      <w:r>
        <w:t>работы подготовительного периода;</w:t>
      </w:r>
    </w:p>
    <w:p w:rsidR="00EC604B" w:rsidRDefault="00EC604B" w:rsidP="00EC604B">
      <w:pPr>
        <w:pStyle w:val="25"/>
        <w:numPr>
          <w:ilvl w:val="0"/>
          <w:numId w:val="23"/>
        </w:numPr>
        <w:spacing w:after="0" w:line="360" w:lineRule="auto"/>
        <w:ind w:left="170" w:firstLine="709"/>
        <w:jc w:val="left"/>
      </w:pPr>
      <w:r>
        <w:t>устройство труб;</w:t>
      </w:r>
    </w:p>
    <w:p w:rsidR="00EC604B" w:rsidRDefault="00EC604B" w:rsidP="00EC604B">
      <w:pPr>
        <w:pStyle w:val="25"/>
        <w:numPr>
          <w:ilvl w:val="0"/>
          <w:numId w:val="23"/>
        </w:numPr>
        <w:spacing w:after="0" w:line="360" w:lineRule="auto"/>
        <w:ind w:left="170" w:firstLine="709"/>
        <w:jc w:val="left"/>
      </w:pPr>
      <w:r>
        <w:t>реконструкция земляного полотна, работы по укреплению и рекультив</w:t>
      </w:r>
      <w:r>
        <w:t>а</w:t>
      </w:r>
      <w:r>
        <w:t>ции земель;</w:t>
      </w:r>
    </w:p>
    <w:p w:rsidR="00EC604B" w:rsidRDefault="00EC604B" w:rsidP="00EC604B">
      <w:pPr>
        <w:pStyle w:val="25"/>
        <w:numPr>
          <w:ilvl w:val="0"/>
          <w:numId w:val="23"/>
        </w:numPr>
        <w:spacing w:after="0" w:line="360" w:lineRule="auto"/>
        <w:ind w:left="170" w:firstLine="709"/>
        <w:jc w:val="left"/>
      </w:pPr>
      <w:r>
        <w:t>устройство дорожной одежды;</w:t>
      </w:r>
    </w:p>
    <w:p w:rsidR="00EC604B" w:rsidRDefault="00EC604B" w:rsidP="00EC604B">
      <w:pPr>
        <w:pStyle w:val="25"/>
        <w:numPr>
          <w:ilvl w:val="0"/>
          <w:numId w:val="23"/>
        </w:numPr>
        <w:spacing w:after="0" w:line="360" w:lineRule="auto"/>
        <w:ind w:left="170" w:firstLine="709"/>
        <w:jc w:val="left"/>
      </w:pPr>
      <w:r>
        <w:t>обустройство дороги.</w:t>
      </w:r>
    </w:p>
    <w:p w:rsidR="00EC604B" w:rsidRDefault="00EC604B" w:rsidP="00EC604B">
      <w:pPr>
        <w:pStyle w:val="25"/>
        <w:spacing w:after="0" w:line="360" w:lineRule="auto"/>
        <w:ind w:left="879" w:firstLine="0"/>
        <w:jc w:val="left"/>
      </w:pPr>
    </w:p>
    <w:p w:rsidR="00EC604B" w:rsidRPr="003340F4" w:rsidRDefault="00EC604B" w:rsidP="00EC604B">
      <w:pPr>
        <w:pStyle w:val="ab"/>
        <w:numPr>
          <w:ilvl w:val="1"/>
          <w:numId w:val="20"/>
        </w:numPr>
        <w:tabs>
          <w:tab w:val="left" w:pos="993"/>
        </w:tabs>
        <w:rPr>
          <w:color w:val="FF0000"/>
        </w:rPr>
      </w:pPr>
      <w:r w:rsidRPr="003340F4">
        <w:rPr>
          <w:color w:val="FF0000"/>
        </w:rPr>
        <w:t xml:space="preserve">Стройгенплан </w:t>
      </w:r>
    </w:p>
    <w:p w:rsidR="00EC604B" w:rsidRDefault="00EC604B" w:rsidP="00EC604B">
      <w:pPr>
        <w:pStyle w:val="ab"/>
        <w:tabs>
          <w:tab w:val="left" w:pos="993"/>
        </w:tabs>
        <w:ind w:left="170" w:firstLine="709"/>
      </w:pPr>
    </w:p>
    <w:p w:rsidR="00EC604B" w:rsidRDefault="00EC604B" w:rsidP="00EC604B">
      <w:pPr>
        <w:pStyle w:val="ab"/>
        <w:tabs>
          <w:tab w:val="left" w:pos="993"/>
        </w:tabs>
        <w:ind w:left="170" w:firstLine="709"/>
      </w:pPr>
    </w:p>
    <w:p w:rsidR="00EC604B" w:rsidRDefault="00EC604B" w:rsidP="00EC604B">
      <w:pPr>
        <w:pStyle w:val="ab"/>
        <w:tabs>
          <w:tab w:val="left" w:pos="993"/>
        </w:tabs>
        <w:ind w:left="170" w:firstLine="709"/>
      </w:pPr>
    </w:p>
    <w:p w:rsidR="00EC604B" w:rsidRDefault="00EC604B" w:rsidP="00EC604B">
      <w:pPr>
        <w:pStyle w:val="ab"/>
        <w:tabs>
          <w:tab w:val="left" w:pos="993"/>
        </w:tabs>
        <w:ind w:left="170" w:firstLine="709"/>
      </w:pPr>
    </w:p>
    <w:p w:rsidR="00EC604B" w:rsidRDefault="00EC604B" w:rsidP="00EC604B">
      <w:pPr>
        <w:pStyle w:val="ab"/>
        <w:tabs>
          <w:tab w:val="left" w:pos="993"/>
        </w:tabs>
        <w:ind w:left="170" w:firstLine="709"/>
      </w:pPr>
    </w:p>
    <w:p w:rsidR="00EC604B" w:rsidRDefault="00EC604B" w:rsidP="00EC604B">
      <w:pPr>
        <w:pStyle w:val="ab"/>
        <w:tabs>
          <w:tab w:val="left" w:pos="993"/>
        </w:tabs>
        <w:ind w:left="170" w:firstLine="709"/>
      </w:pPr>
    </w:p>
    <w:p w:rsidR="00EC604B" w:rsidRDefault="00EC604B" w:rsidP="00EC604B">
      <w:pPr>
        <w:pStyle w:val="ab"/>
        <w:tabs>
          <w:tab w:val="left" w:pos="993"/>
        </w:tabs>
        <w:ind w:left="170" w:firstLine="709"/>
      </w:pPr>
    </w:p>
    <w:p w:rsidR="00EC604B" w:rsidRDefault="00EC604B" w:rsidP="00EC604B">
      <w:pPr>
        <w:pStyle w:val="ab"/>
        <w:numPr>
          <w:ilvl w:val="1"/>
          <w:numId w:val="20"/>
        </w:numPr>
        <w:tabs>
          <w:tab w:val="left" w:pos="993"/>
        </w:tabs>
      </w:pPr>
      <w:r>
        <w:lastRenderedPageBreak/>
        <w:t>Организация работ по реконструкции автомобильной дороги</w:t>
      </w:r>
    </w:p>
    <w:p w:rsidR="00EC604B" w:rsidRPr="00EC604B" w:rsidRDefault="00EC604B" w:rsidP="00EC604B">
      <w:pPr>
        <w:pStyle w:val="ab"/>
        <w:tabs>
          <w:tab w:val="left" w:pos="993"/>
        </w:tabs>
        <w:ind w:left="1555" w:firstLine="0"/>
        <w:rPr>
          <w:b/>
          <w:u w:val="single"/>
        </w:rPr>
      </w:pPr>
    </w:p>
    <w:p w:rsidR="00EC604B" w:rsidRPr="00EC604B" w:rsidRDefault="00EC604B" w:rsidP="00EC604B">
      <w:pPr>
        <w:pStyle w:val="ab"/>
        <w:tabs>
          <w:tab w:val="left" w:pos="993"/>
        </w:tabs>
        <w:ind w:left="1555" w:firstLine="0"/>
        <w:rPr>
          <w:b/>
          <w:u w:val="single"/>
        </w:rPr>
      </w:pPr>
      <w:r w:rsidRPr="00EC604B">
        <w:rPr>
          <w:b/>
          <w:u w:val="single"/>
        </w:rPr>
        <w:t>Подготовительный период</w:t>
      </w:r>
    </w:p>
    <w:p w:rsidR="00EC604B" w:rsidRDefault="00EC604B" w:rsidP="00EC604B">
      <w:pPr>
        <w:ind w:left="170" w:firstLine="709"/>
      </w:pPr>
      <w:r>
        <w:t xml:space="preserve">          В подготовительный период осуществляется следующий объем работ:</w:t>
      </w:r>
    </w:p>
    <w:p w:rsidR="00EC604B" w:rsidRDefault="00EC604B" w:rsidP="00EC604B">
      <w:pPr>
        <w:ind w:left="170" w:firstLine="709"/>
      </w:pPr>
      <w:r>
        <w:t xml:space="preserve">- восстановление и закрепление трассы  – </w:t>
      </w:r>
      <w:smartTag w:uri="urn:schemas-microsoft-com:office:smarttags" w:element="metricconverter">
        <w:smartTagPr>
          <w:attr w:name="ProductID" w:val="11,213 км"/>
        </w:smartTagPr>
        <w:r>
          <w:t>11,213 км</w:t>
        </w:r>
      </w:smartTag>
      <w:r>
        <w:t>;</w:t>
      </w:r>
    </w:p>
    <w:p w:rsidR="00EC604B" w:rsidRDefault="00EC604B" w:rsidP="00EC604B">
      <w:pPr>
        <w:ind w:left="170" w:firstLine="709"/>
      </w:pPr>
      <w:r>
        <w:t>- создание геодезической разбивочной основы.</w:t>
      </w:r>
    </w:p>
    <w:p w:rsidR="00EC604B" w:rsidRDefault="00EC604B" w:rsidP="00EC604B">
      <w:pPr>
        <w:ind w:left="170" w:firstLine="709"/>
      </w:pPr>
      <w:r>
        <w:t xml:space="preserve">          Приёмку геодезической разбивочной  основы  следует  оформлять а</w:t>
      </w:r>
      <w:r>
        <w:t>к</w:t>
      </w:r>
      <w:r>
        <w:t>том, согласно СНиП  3.01.03-84. Точность построения  разбивочной основы  след</w:t>
      </w:r>
      <w:r>
        <w:t>у</w:t>
      </w:r>
      <w:r>
        <w:t>ет  принимать  соответственно  данным, приведённым ниже: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449"/>
        <w:gridCol w:w="2449"/>
        <w:gridCol w:w="2449"/>
        <w:gridCol w:w="2451"/>
      </w:tblGrid>
      <w:tr w:rsidR="00EC604B" w:rsidTr="00EC604B">
        <w:trPr>
          <w:cantSplit/>
          <w:trHeight w:val="617"/>
          <w:jc w:val="center"/>
        </w:trPr>
        <w:tc>
          <w:tcPr>
            <w:tcW w:w="2449" w:type="dxa"/>
            <w:vMerge w:val="restart"/>
            <w:vAlign w:val="center"/>
          </w:tcPr>
          <w:p w:rsidR="00EC604B" w:rsidRDefault="00EC604B" w:rsidP="00EC604B">
            <w:pPr>
              <w:spacing w:line="240" w:lineRule="auto"/>
              <w:ind w:left="0" w:right="0" w:firstLine="0"/>
              <w:jc w:val="center"/>
            </w:pPr>
            <w:r>
              <w:t>Характеристика</w:t>
            </w:r>
          </w:p>
          <w:p w:rsidR="00EC604B" w:rsidRDefault="00EC604B" w:rsidP="00EC604B">
            <w:pPr>
              <w:spacing w:line="240" w:lineRule="auto"/>
              <w:ind w:left="0" w:right="0" w:firstLine="0"/>
              <w:jc w:val="center"/>
            </w:pPr>
            <w:r>
              <w:t>объектов</w:t>
            </w:r>
          </w:p>
          <w:p w:rsidR="00EC604B" w:rsidRDefault="00EC604B" w:rsidP="00EC604B">
            <w:pPr>
              <w:spacing w:line="240" w:lineRule="auto"/>
              <w:ind w:left="0" w:right="0" w:firstLine="0"/>
              <w:jc w:val="center"/>
            </w:pPr>
            <w:r>
              <w:t>строительства</w:t>
            </w:r>
          </w:p>
        </w:tc>
        <w:tc>
          <w:tcPr>
            <w:tcW w:w="7349" w:type="dxa"/>
            <w:gridSpan w:val="3"/>
            <w:tcBorders>
              <w:bottom w:val="single" w:sz="4" w:space="0" w:color="auto"/>
            </w:tcBorders>
            <w:vAlign w:val="center"/>
          </w:tcPr>
          <w:p w:rsidR="00EC604B" w:rsidRDefault="00EC604B" w:rsidP="00EC604B">
            <w:pPr>
              <w:spacing w:line="240" w:lineRule="auto"/>
              <w:ind w:left="0" w:right="0" w:firstLine="0"/>
              <w:jc w:val="center"/>
            </w:pPr>
            <w:r>
              <w:t>Величина средних квадратичных погрешностей постро</w:t>
            </w:r>
            <w:r>
              <w:t>е</w:t>
            </w:r>
            <w:r>
              <w:t>ния разбивочной сети</w:t>
            </w:r>
          </w:p>
        </w:tc>
      </w:tr>
      <w:tr w:rsidR="00EC604B" w:rsidTr="00EC604B">
        <w:trPr>
          <w:cantSplit/>
          <w:trHeight w:val="656"/>
          <w:jc w:val="center"/>
        </w:trPr>
        <w:tc>
          <w:tcPr>
            <w:tcW w:w="2449" w:type="dxa"/>
            <w:vMerge/>
          </w:tcPr>
          <w:p w:rsidR="00EC604B" w:rsidRDefault="00EC604B" w:rsidP="00EC604B">
            <w:pPr>
              <w:spacing w:line="240" w:lineRule="auto"/>
              <w:ind w:left="0" w:right="0" w:firstLine="0"/>
              <w:jc w:val="center"/>
            </w:pPr>
          </w:p>
        </w:tc>
        <w:tc>
          <w:tcPr>
            <w:tcW w:w="2449" w:type="dxa"/>
            <w:vAlign w:val="center"/>
          </w:tcPr>
          <w:p w:rsidR="00EC604B" w:rsidRDefault="00EC604B" w:rsidP="00EC604B">
            <w:pPr>
              <w:spacing w:line="240" w:lineRule="auto"/>
              <w:ind w:left="0" w:right="0" w:firstLine="0"/>
              <w:jc w:val="center"/>
            </w:pPr>
            <w:r>
              <w:t>Угловые</w:t>
            </w:r>
          </w:p>
          <w:p w:rsidR="00EC604B" w:rsidRDefault="00EC604B" w:rsidP="00EC604B">
            <w:pPr>
              <w:spacing w:line="240" w:lineRule="auto"/>
              <w:ind w:left="0" w:right="0" w:firstLine="0"/>
              <w:jc w:val="center"/>
            </w:pPr>
            <w:r>
              <w:t>измерения, град.</w:t>
            </w:r>
          </w:p>
        </w:tc>
        <w:tc>
          <w:tcPr>
            <w:tcW w:w="2449" w:type="dxa"/>
            <w:vAlign w:val="center"/>
          </w:tcPr>
          <w:p w:rsidR="00EC604B" w:rsidRDefault="00EC604B" w:rsidP="00EC604B">
            <w:pPr>
              <w:spacing w:line="240" w:lineRule="auto"/>
              <w:ind w:left="0" w:right="0" w:firstLine="0"/>
              <w:jc w:val="center"/>
            </w:pPr>
            <w:r>
              <w:t>Линейные</w:t>
            </w:r>
          </w:p>
          <w:p w:rsidR="00EC604B" w:rsidRDefault="00EC604B" w:rsidP="00EC604B">
            <w:pPr>
              <w:spacing w:line="240" w:lineRule="auto"/>
              <w:ind w:left="0" w:right="0" w:firstLine="0"/>
              <w:jc w:val="center"/>
            </w:pPr>
            <w:r>
              <w:t>измерения</w:t>
            </w:r>
          </w:p>
        </w:tc>
        <w:tc>
          <w:tcPr>
            <w:tcW w:w="2451" w:type="dxa"/>
            <w:vAlign w:val="center"/>
          </w:tcPr>
          <w:p w:rsidR="00EC604B" w:rsidRDefault="00EC604B" w:rsidP="00EC604B">
            <w:pPr>
              <w:spacing w:line="240" w:lineRule="auto"/>
              <w:ind w:left="0" w:right="0" w:firstLine="0"/>
              <w:jc w:val="center"/>
            </w:pPr>
            <w:r>
              <w:t>Определение</w:t>
            </w:r>
          </w:p>
          <w:p w:rsidR="00EC604B" w:rsidRDefault="00EC604B" w:rsidP="00EC604B">
            <w:pPr>
              <w:spacing w:line="240" w:lineRule="auto"/>
              <w:ind w:left="0" w:right="0" w:firstLine="0"/>
              <w:jc w:val="center"/>
            </w:pPr>
            <w:r>
              <w:t>превышения на</w:t>
            </w:r>
          </w:p>
          <w:p w:rsidR="00EC604B" w:rsidRDefault="00EC604B" w:rsidP="00EC604B">
            <w:pPr>
              <w:spacing w:line="240" w:lineRule="auto"/>
              <w:ind w:left="0" w:right="0" w:firstLine="0"/>
              <w:jc w:val="center"/>
            </w:pPr>
            <w:smartTag w:uri="urn:schemas-microsoft-com:office:smarttags" w:element="metricconverter">
              <w:smartTagPr>
                <w:attr w:name="ProductID" w:val="1 км"/>
              </w:smartTagPr>
              <w:r>
                <w:t>1 км</w:t>
              </w:r>
            </w:smartTag>
            <w:r>
              <w:t xml:space="preserve"> хода, мм</w:t>
            </w:r>
          </w:p>
        </w:tc>
      </w:tr>
      <w:tr w:rsidR="00EC604B" w:rsidTr="00EC604B">
        <w:trPr>
          <w:cantSplit/>
          <w:trHeight w:val="617"/>
          <w:jc w:val="center"/>
        </w:trPr>
        <w:tc>
          <w:tcPr>
            <w:tcW w:w="2449" w:type="dxa"/>
            <w:tcBorders>
              <w:bottom w:val="single" w:sz="4" w:space="0" w:color="auto"/>
            </w:tcBorders>
            <w:vAlign w:val="center"/>
          </w:tcPr>
          <w:p w:rsidR="00EC604B" w:rsidRDefault="00EC604B" w:rsidP="00EC604B">
            <w:pPr>
              <w:spacing w:line="240" w:lineRule="auto"/>
              <w:ind w:left="0" w:right="0" w:firstLine="0"/>
              <w:jc w:val="center"/>
            </w:pPr>
            <w:r>
              <w:t>Дорога</w:t>
            </w:r>
          </w:p>
        </w:tc>
        <w:tc>
          <w:tcPr>
            <w:tcW w:w="2449" w:type="dxa"/>
            <w:tcBorders>
              <w:bottom w:val="single" w:sz="4" w:space="0" w:color="auto"/>
            </w:tcBorders>
            <w:vAlign w:val="center"/>
          </w:tcPr>
          <w:p w:rsidR="00EC604B" w:rsidRDefault="00EC604B" w:rsidP="00EC604B">
            <w:pPr>
              <w:spacing w:line="240" w:lineRule="auto"/>
              <w:ind w:left="0" w:right="0" w:firstLine="0"/>
              <w:jc w:val="center"/>
            </w:pPr>
            <w:r>
              <w:t>30</w:t>
            </w:r>
          </w:p>
        </w:tc>
        <w:tc>
          <w:tcPr>
            <w:tcW w:w="2449" w:type="dxa"/>
            <w:tcBorders>
              <w:bottom w:val="single" w:sz="4" w:space="0" w:color="auto"/>
            </w:tcBorders>
            <w:vAlign w:val="center"/>
          </w:tcPr>
          <w:p w:rsidR="00EC604B" w:rsidRDefault="00EC604B" w:rsidP="00EC604B">
            <w:pPr>
              <w:spacing w:line="240" w:lineRule="auto"/>
              <w:ind w:left="0" w:right="0" w:firstLine="0"/>
              <w:jc w:val="center"/>
            </w:pPr>
            <w:r>
              <w:t>1 / 2000</w:t>
            </w:r>
          </w:p>
        </w:tc>
        <w:tc>
          <w:tcPr>
            <w:tcW w:w="2451" w:type="dxa"/>
            <w:tcBorders>
              <w:bottom w:val="single" w:sz="4" w:space="0" w:color="auto"/>
            </w:tcBorders>
            <w:vAlign w:val="center"/>
          </w:tcPr>
          <w:p w:rsidR="00EC604B" w:rsidRDefault="00EC604B" w:rsidP="00EC604B">
            <w:pPr>
              <w:spacing w:line="240" w:lineRule="auto"/>
              <w:ind w:left="0" w:right="0" w:firstLine="0"/>
              <w:jc w:val="center"/>
            </w:pPr>
            <w:r>
              <w:t>15</w:t>
            </w:r>
          </w:p>
        </w:tc>
      </w:tr>
    </w:tbl>
    <w:p w:rsidR="00EC604B" w:rsidRDefault="00EC604B" w:rsidP="00EC604B">
      <w:pPr>
        <w:ind w:left="170" w:firstLine="709"/>
      </w:pPr>
      <w:r>
        <w:t>Главная задача подготовительного периода – обеспечение фронта работ на дороге. Для этого отводится один месяц – апрель.</w:t>
      </w:r>
    </w:p>
    <w:p w:rsidR="00EC604B" w:rsidRDefault="00EC604B" w:rsidP="00EC604B">
      <w:pPr>
        <w:ind w:left="170" w:firstLine="709"/>
      </w:pPr>
      <w:r>
        <w:t>Работы заключаются в следующем:</w:t>
      </w:r>
    </w:p>
    <w:p w:rsidR="00EC604B" w:rsidRDefault="00EC604B" w:rsidP="00EC604B">
      <w:pPr>
        <w:ind w:left="170" w:firstLine="709"/>
      </w:pPr>
      <w:r>
        <w:t>- восстановление трассы;</w:t>
      </w:r>
    </w:p>
    <w:p w:rsidR="00EC604B" w:rsidRDefault="00EC604B" w:rsidP="00EC604B">
      <w:pPr>
        <w:ind w:left="170" w:firstLine="709"/>
      </w:pPr>
      <w:r>
        <w:t>- оформление отвода земель под дорогу;</w:t>
      </w:r>
    </w:p>
    <w:p w:rsidR="00EC604B" w:rsidRDefault="00EC604B" w:rsidP="00EC604B">
      <w:pPr>
        <w:ind w:left="170" w:firstLine="709"/>
      </w:pPr>
      <w:r>
        <w:t>- подготовка площади под расчистку от леса.</w:t>
      </w:r>
    </w:p>
    <w:p w:rsidR="00EC604B" w:rsidRDefault="00EC604B" w:rsidP="00EC604B">
      <w:pPr>
        <w:ind w:left="170" w:firstLine="709"/>
      </w:pPr>
      <w:r>
        <w:t xml:space="preserve">  уборка сухостойных и зависших деревьев;</w:t>
      </w:r>
    </w:p>
    <w:p w:rsidR="00EC604B" w:rsidRDefault="00EC604B" w:rsidP="00EC604B">
      <w:pPr>
        <w:ind w:left="170" w:firstLine="709"/>
      </w:pPr>
      <w:r>
        <w:t>- валка леса и обрубка сучьев;</w:t>
      </w:r>
    </w:p>
    <w:p w:rsidR="00EC604B" w:rsidRDefault="00EC604B" w:rsidP="00EC604B">
      <w:pPr>
        <w:ind w:left="170" w:firstLine="709"/>
      </w:pPr>
      <w:r>
        <w:t>- расчистка полосы от порубочных остатков;</w:t>
      </w:r>
    </w:p>
    <w:p w:rsidR="00EC604B" w:rsidRDefault="00EC604B" w:rsidP="00EC604B">
      <w:pPr>
        <w:ind w:left="170" w:firstLine="709"/>
      </w:pPr>
      <w:r>
        <w:t>- трелевка хлыстов;</w:t>
      </w:r>
    </w:p>
    <w:p w:rsidR="00EC604B" w:rsidRDefault="00EC604B" w:rsidP="00EC604B">
      <w:pPr>
        <w:ind w:left="170" w:firstLine="709"/>
      </w:pPr>
      <w:r>
        <w:t>- корчевка пней и удаление корней;</w:t>
      </w:r>
    </w:p>
    <w:p w:rsidR="00EC604B" w:rsidRDefault="00EC604B" w:rsidP="00EC604B">
      <w:pPr>
        <w:ind w:left="170" w:firstLine="709"/>
      </w:pPr>
      <w:r>
        <w:t>- засыпка подкорневых ям;</w:t>
      </w:r>
    </w:p>
    <w:p w:rsidR="00EC604B" w:rsidRDefault="00EC604B" w:rsidP="00EC604B">
      <w:pPr>
        <w:ind w:left="170" w:firstLine="709"/>
      </w:pPr>
      <w:r>
        <w:t>- сбор и вывоз порубочных остатков.</w:t>
      </w:r>
    </w:p>
    <w:p w:rsidR="00EC604B" w:rsidRDefault="00EC604B" w:rsidP="00EC604B">
      <w:pPr>
        <w:ind w:left="170" w:firstLine="709"/>
      </w:pPr>
      <w:r>
        <w:t>Состав отряда:</w:t>
      </w:r>
    </w:p>
    <w:p w:rsidR="00EC604B" w:rsidRDefault="00EC604B" w:rsidP="00EC604B">
      <w:pPr>
        <w:ind w:left="170" w:firstLine="709"/>
      </w:pPr>
      <w:r>
        <w:t>- механические пилы «Дружба»</w:t>
      </w:r>
      <w:r>
        <w:tab/>
      </w:r>
      <w:r>
        <w:tab/>
      </w:r>
      <w:r>
        <w:tab/>
        <w:t xml:space="preserve">          - 2 шт</w:t>
      </w:r>
    </w:p>
    <w:p w:rsidR="00EC604B" w:rsidRDefault="00EC604B" w:rsidP="00EC604B">
      <w:pPr>
        <w:ind w:left="170" w:firstLine="709"/>
      </w:pPr>
      <w:r>
        <w:t>- тракторы трелевочные Т-49</w:t>
      </w:r>
      <w:r>
        <w:tab/>
      </w:r>
      <w:r>
        <w:tab/>
      </w:r>
      <w:r>
        <w:tab/>
      </w:r>
      <w:r>
        <w:tab/>
        <w:t>- 2 шт</w:t>
      </w:r>
    </w:p>
    <w:p w:rsidR="00EC604B" w:rsidRDefault="00EC604B" w:rsidP="00EC604B">
      <w:pPr>
        <w:ind w:left="170" w:firstLine="709"/>
      </w:pPr>
      <w:r>
        <w:lastRenderedPageBreak/>
        <w:t>- тракторы тягового класса ТС-10</w:t>
      </w:r>
      <w:r>
        <w:tab/>
      </w:r>
      <w:r>
        <w:tab/>
      </w:r>
      <w:r>
        <w:tab/>
        <w:t xml:space="preserve">          - 2 шт</w:t>
      </w:r>
    </w:p>
    <w:p w:rsidR="00EC604B" w:rsidRDefault="00EC604B" w:rsidP="00EC604B">
      <w:pPr>
        <w:ind w:left="170" w:firstLine="709"/>
      </w:pPr>
      <w:r>
        <w:t>- корчеватели-собиратели тягового класса ТС-3</w:t>
      </w:r>
      <w:r>
        <w:tab/>
        <w:t>- 2 шт</w:t>
      </w:r>
    </w:p>
    <w:p w:rsidR="00EC604B" w:rsidRDefault="00EC604B" w:rsidP="00EC604B">
      <w:pPr>
        <w:ind w:left="170" w:firstLine="709"/>
      </w:pPr>
      <w:r>
        <w:t>- бульдозеры тягового класса ТС-10</w:t>
      </w:r>
      <w:r>
        <w:tab/>
        <w:t xml:space="preserve"> </w:t>
      </w:r>
      <w:r>
        <w:tab/>
      </w:r>
      <w:r>
        <w:tab/>
        <w:t>- 1 шт</w:t>
      </w:r>
    </w:p>
    <w:p w:rsidR="00EC604B" w:rsidRDefault="00EC604B" w:rsidP="00EC604B">
      <w:pPr>
        <w:ind w:left="170" w:firstLine="709"/>
      </w:pPr>
      <w:r>
        <w:t>- экскаваторы Э-652</w:t>
      </w:r>
      <w:r>
        <w:tab/>
      </w:r>
      <w:r>
        <w:tab/>
      </w:r>
      <w:r>
        <w:tab/>
      </w:r>
      <w:r>
        <w:tab/>
      </w:r>
      <w:r>
        <w:tab/>
        <w:t xml:space="preserve">          - 1 шт</w:t>
      </w:r>
    </w:p>
    <w:p w:rsidR="00EC604B" w:rsidRDefault="00EC604B" w:rsidP="00EC604B">
      <w:pPr>
        <w:ind w:left="170" w:firstLine="709"/>
      </w:pPr>
      <w:r>
        <w:t>- автосамосвалы КамАЗ</w:t>
      </w:r>
      <w:r>
        <w:tab/>
      </w:r>
      <w:r>
        <w:tab/>
      </w:r>
      <w:r>
        <w:tab/>
      </w:r>
      <w:r>
        <w:tab/>
      </w:r>
      <w:r>
        <w:tab/>
        <w:t>- 1 шт</w:t>
      </w:r>
    </w:p>
    <w:p w:rsidR="00EC604B" w:rsidRDefault="00EC604B" w:rsidP="00EC604B">
      <w:pPr>
        <w:ind w:left="170" w:firstLine="709"/>
      </w:pPr>
      <w:r>
        <w:t>Личный состав:</w:t>
      </w:r>
    </w:p>
    <w:p w:rsidR="00EC604B" w:rsidRDefault="00EC604B" w:rsidP="00EC604B">
      <w:pPr>
        <w:ind w:left="170" w:firstLine="709"/>
      </w:pPr>
      <w:r>
        <w:t>- дорожные рабочие</w:t>
      </w:r>
      <w:r>
        <w:tab/>
      </w:r>
      <w:r>
        <w:tab/>
      </w:r>
      <w:r>
        <w:tab/>
      </w:r>
      <w:r>
        <w:tab/>
      </w:r>
      <w:r>
        <w:tab/>
        <w:t xml:space="preserve">          - 3 чел</w:t>
      </w:r>
    </w:p>
    <w:p w:rsidR="00EC604B" w:rsidRDefault="00EC604B" w:rsidP="00EC604B">
      <w:pPr>
        <w:ind w:left="170" w:firstLine="709"/>
      </w:pPr>
      <w:r>
        <w:t>- водители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- 2 чел</w:t>
      </w:r>
    </w:p>
    <w:p w:rsidR="00EC604B" w:rsidRDefault="00EC604B" w:rsidP="00EC604B">
      <w:pPr>
        <w:ind w:left="170" w:firstLine="709"/>
      </w:pPr>
      <w:r>
        <w:t>- механизаторы</w:t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- 6 чел</w:t>
      </w:r>
    </w:p>
    <w:p w:rsidR="00EC604B" w:rsidRDefault="00EC604B" w:rsidP="00EC604B">
      <w:pPr>
        <w:ind w:left="170" w:firstLine="709"/>
      </w:pPr>
      <w:r>
        <w:t>- лесорубы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- 18 чел</w:t>
      </w:r>
    </w:p>
    <w:p w:rsidR="00EC604B" w:rsidRDefault="00EC604B" w:rsidP="00EC604B">
      <w:pPr>
        <w:ind w:left="170" w:firstLine="709"/>
      </w:pPr>
      <w:r>
        <w:t>Все эти работы выполнить до начала основных работ.</w:t>
      </w:r>
    </w:p>
    <w:p w:rsidR="00EC604B" w:rsidRDefault="00EC604B" w:rsidP="00EC604B">
      <w:pPr>
        <w:ind w:left="170" w:firstLine="709"/>
      </w:pPr>
      <w:r>
        <w:t>После завершения реконструкции основной дороги земли, занимаемые во временное пользование, рекультивируются.</w:t>
      </w:r>
    </w:p>
    <w:p w:rsidR="00EC604B" w:rsidRDefault="00EC604B" w:rsidP="00EC604B">
      <w:pPr>
        <w:ind w:left="170" w:firstLine="709"/>
      </w:pPr>
      <w:r>
        <w:t>Для реконструкции используется сосредоточенный резерв грунта, автотран</w:t>
      </w:r>
      <w:r>
        <w:t>с</w:t>
      </w:r>
      <w:r>
        <w:t>порт.</w:t>
      </w:r>
    </w:p>
    <w:p w:rsidR="00EC604B" w:rsidRDefault="00EC604B" w:rsidP="00EC604B">
      <w:pPr>
        <w:ind w:left="170" w:firstLine="709"/>
      </w:pPr>
      <w:r>
        <w:t>При недостаточном количестве собственного автотранспорта необходимо з</w:t>
      </w:r>
      <w:r>
        <w:t>а</w:t>
      </w:r>
      <w:r>
        <w:t>ключить договоры на привлечение транспорта других предприятий.</w:t>
      </w:r>
    </w:p>
    <w:p w:rsidR="00EC604B" w:rsidRPr="00EC604B" w:rsidRDefault="00EC604B" w:rsidP="00EC604B">
      <w:pPr>
        <w:ind w:left="170" w:firstLine="709"/>
        <w:rPr>
          <w:b/>
          <w:u w:val="single"/>
        </w:rPr>
      </w:pPr>
      <w:r w:rsidRPr="00EC604B">
        <w:rPr>
          <w:b/>
          <w:u w:val="single"/>
        </w:rPr>
        <w:t>Строительство искусственных сооружений</w:t>
      </w:r>
    </w:p>
    <w:p w:rsidR="00EC604B" w:rsidRDefault="00EC604B" w:rsidP="00EC604B">
      <w:pPr>
        <w:ind w:left="170" w:firstLine="709"/>
      </w:pPr>
      <w:r>
        <w:t>Строительство малых искусственных сооружений (труб) осуществляется о</w:t>
      </w:r>
      <w:r>
        <w:t>т</w:t>
      </w:r>
      <w:r>
        <w:t>дельными отрядами.</w:t>
      </w:r>
    </w:p>
    <w:p w:rsidR="00EC604B" w:rsidRDefault="00EC604B" w:rsidP="00EC604B">
      <w:pPr>
        <w:ind w:left="170" w:firstLine="709"/>
      </w:pPr>
      <w:r>
        <w:t>Объемы:</w:t>
      </w:r>
    </w:p>
    <w:p w:rsidR="00EC604B" w:rsidRDefault="00EC604B" w:rsidP="00EC604B">
      <w:pPr>
        <w:ind w:left="170" w:firstLine="709"/>
      </w:pPr>
      <w:r>
        <w:t xml:space="preserve">- строительство железобетонных труб </w:t>
      </w:r>
      <w:r>
        <w:rPr>
          <w:lang w:val="en-US"/>
        </w:rPr>
        <w:t>R</w:t>
      </w:r>
      <w:r>
        <w:t>=0,75 м</w:t>
      </w:r>
      <w:r>
        <w:tab/>
      </w:r>
      <w:r>
        <w:tab/>
        <w:t>-14 шт / 361,22 п.м</w:t>
      </w:r>
    </w:p>
    <w:p w:rsidR="00EC604B" w:rsidRDefault="00EC604B" w:rsidP="00EC604B">
      <w:pPr>
        <w:ind w:left="170" w:firstLine="709"/>
      </w:pPr>
      <w:r>
        <w:t>Состав отряда:</w:t>
      </w:r>
    </w:p>
    <w:p w:rsidR="00EC604B" w:rsidRDefault="00EC604B" w:rsidP="00EC604B">
      <w:pPr>
        <w:ind w:left="170" w:firstLine="709"/>
      </w:pPr>
      <w:r>
        <w:t>- автокран КС-3562А</w:t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- 1 шт</w:t>
      </w:r>
    </w:p>
    <w:p w:rsidR="00EC604B" w:rsidRDefault="00EC604B" w:rsidP="00EC604B">
      <w:pPr>
        <w:ind w:left="170" w:firstLine="709"/>
      </w:pPr>
      <w:r>
        <w:t>- бульдозер ДЗ-42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- 1 шт</w:t>
      </w:r>
    </w:p>
    <w:p w:rsidR="00EC604B" w:rsidRDefault="00EC604B" w:rsidP="00EC604B">
      <w:pPr>
        <w:ind w:left="170" w:firstLine="709"/>
      </w:pPr>
      <w:r>
        <w:t>- передвижная электростанция ЖЭС-9А</w:t>
      </w:r>
      <w:r>
        <w:tab/>
      </w:r>
      <w:r>
        <w:tab/>
      </w:r>
      <w:r>
        <w:tab/>
        <w:t>- 1 шт</w:t>
      </w:r>
    </w:p>
    <w:p w:rsidR="00EC604B" w:rsidRDefault="00EC604B" w:rsidP="00EC604B">
      <w:pPr>
        <w:ind w:left="170" w:firstLine="709"/>
      </w:pPr>
      <w:r>
        <w:t>- каток ДУ-4 (Д-263) на пневматических шинах</w:t>
      </w:r>
    </w:p>
    <w:p w:rsidR="00EC604B" w:rsidRDefault="00EC604B" w:rsidP="00EC604B">
      <w:pPr>
        <w:ind w:left="170" w:firstLine="709"/>
      </w:pPr>
      <w:r>
        <w:t xml:space="preserve">  прицепной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- 1 шт</w:t>
      </w:r>
    </w:p>
    <w:p w:rsidR="00EC604B" w:rsidRDefault="00EC604B" w:rsidP="00EC604B">
      <w:pPr>
        <w:ind w:left="170" w:firstLine="709"/>
      </w:pPr>
      <w:r>
        <w:t>- электротрамбовка ИЭ-4503</w:t>
      </w:r>
      <w:r>
        <w:tab/>
      </w:r>
      <w:r>
        <w:tab/>
      </w:r>
      <w:r>
        <w:tab/>
      </w:r>
      <w:r>
        <w:tab/>
      </w:r>
      <w:r>
        <w:tab/>
        <w:t>- 1 шт</w:t>
      </w:r>
    </w:p>
    <w:p w:rsidR="00EC604B" w:rsidRDefault="00EC604B" w:rsidP="00EC604B">
      <w:pPr>
        <w:ind w:left="170" w:firstLine="709"/>
      </w:pPr>
      <w:r>
        <w:t>- компрессор КСЭ-6 м</w:t>
      </w:r>
      <w:r>
        <w:rPr>
          <w:vertAlign w:val="superscript"/>
        </w:rPr>
        <w:t>3</w:t>
      </w:r>
      <w:r>
        <w:t>/мин.</w:t>
      </w:r>
      <w:r>
        <w:tab/>
      </w:r>
      <w:r>
        <w:tab/>
      </w:r>
      <w:r>
        <w:tab/>
      </w:r>
      <w:r>
        <w:tab/>
      </w:r>
      <w:r>
        <w:tab/>
        <w:t>- 1 шт</w:t>
      </w:r>
    </w:p>
    <w:p w:rsidR="00EC604B" w:rsidRDefault="00EC604B" w:rsidP="00EC604B">
      <w:pPr>
        <w:ind w:left="170" w:firstLine="709"/>
      </w:pPr>
      <w:r>
        <w:lastRenderedPageBreak/>
        <w:t>- передвижная битумная установка</w:t>
      </w:r>
      <w:r>
        <w:tab/>
      </w:r>
      <w:r>
        <w:tab/>
      </w:r>
      <w:r>
        <w:tab/>
      </w:r>
      <w:r>
        <w:tab/>
        <w:t>- 1 шт</w:t>
      </w:r>
    </w:p>
    <w:p w:rsidR="00EC604B" w:rsidRDefault="00EC604B" w:rsidP="00EC604B">
      <w:pPr>
        <w:ind w:left="170" w:firstLine="709"/>
      </w:pPr>
      <w:r>
        <w:t xml:space="preserve">- экскаватор емк. ковша </w:t>
      </w:r>
      <w:smartTag w:uri="urn:schemas-microsoft-com:office:smarttags" w:element="metricconverter">
        <w:smartTagPr>
          <w:attr w:name="ProductID" w:val="0,25 м3"/>
        </w:smartTagPr>
        <w:r>
          <w:t>0,25 м</w:t>
        </w:r>
        <w:r>
          <w:rPr>
            <w:vertAlign w:val="superscript"/>
          </w:rPr>
          <w:t>3</w:t>
        </w:r>
      </w:smartTag>
      <w:r>
        <w:tab/>
      </w:r>
      <w:r>
        <w:tab/>
      </w:r>
      <w:r>
        <w:tab/>
      </w:r>
      <w:r>
        <w:tab/>
        <w:t xml:space="preserve">          - 1 шт</w:t>
      </w:r>
      <w:r>
        <w:tab/>
      </w:r>
    </w:p>
    <w:p w:rsidR="00EC604B" w:rsidRDefault="00EC604B" w:rsidP="00EC604B">
      <w:pPr>
        <w:ind w:left="170" w:firstLine="709"/>
      </w:pPr>
      <w:r>
        <w:t>- прицепы для транспортировки секций труб</w:t>
      </w:r>
      <w:r>
        <w:tab/>
      </w:r>
      <w:r>
        <w:tab/>
        <w:t xml:space="preserve">          - 1 шт</w:t>
      </w:r>
    </w:p>
    <w:p w:rsidR="00EC604B" w:rsidRDefault="00EC604B" w:rsidP="00EC604B">
      <w:pPr>
        <w:ind w:left="170" w:firstLine="709"/>
      </w:pPr>
      <w:r>
        <w:t>- комплект ручных инструментов для монтажа труб</w:t>
      </w:r>
      <w:r>
        <w:tab/>
        <w:t xml:space="preserve">          - 1 шт</w:t>
      </w:r>
    </w:p>
    <w:p w:rsidR="00EC604B" w:rsidRDefault="00EC604B" w:rsidP="00EC604B">
      <w:pPr>
        <w:ind w:left="170" w:firstLine="709"/>
      </w:pPr>
      <w:r>
        <w:t>- грунтоуплотняющая машина</w:t>
      </w:r>
      <w:r>
        <w:tab/>
      </w:r>
      <w:r>
        <w:tab/>
      </w:r>
      <w:r>
        <w:tab/>
      </w:r>
      <w:r>
        <w:tab/>
        <w:t xml:space="preserve">          - 1 шт</w:t>
      </w:r>
    </w:p>
    <w:p w:rsidR="00EC604B" w:rsidRDefault="00EC604B" w:rsidP="00EC604B">
      <w:pPr>
        <w:ind w:left="170" w:firstLine="709"/>
      </w:pPr>
      <w:r>
        <w:t>- бетономешалка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- 1 шт</w:t>
      </w:r>
    </w:p>
    <w:p w:rsidR="00EC604B" w:rsidRDefault="00EC604B" w:rsidP="00EC604B">
      <w:pPr>
        <w:ind w:left="170" w:firstLine="709"/>
      </w:pPr>
      <w:r>
        <w:t>- окрасочный агрегат для нанесения грунтовки С-562</w:t>
      </w:r>
      <w:r>
        <w:tab/>
        <w:t>- 1 шт</w:t>
      </w:r>
    </w:p>
    <w:p w:rsidR="00EC604B" w:rsidRDefault="00EC604B" w:rsidP="00EC604B">
      <w:pPr>
        <w:ind w:left="170" w:firstLine="709"/>
      </w:pPr>
      <w:r>
        <w:t>- электротрамбовки С-413, И-50, И-116</w:t>
      </w:r>
      <w:r>
        <w:tab/>
      </w:r>
      <w:r>
        <w:tab/>
      </w:r>
      <w:r>
        <w:tab/>
        <w:t xml:space="preserve">          - 6 шт</w:t>
      </w:r>
    </w:p>
    <w:p w:rsidR="00EC604B" w:rsidRDefault="00EC604B" w:rsidP="00EC604B">
      <w:pPr>
        <w:ind w:left="170" w:firstLine="709"/>
      </w:pPr>
      <w:r>
        <w:t>- автомобили-самосвалы</w:t>
      </w:r>
      <w:r>
        <w:tab/>
      </w:r>
      <w:r>
        <w:tab/>
      </w:r>
      <w:r>
        <w:tab/>
      </w:r>
      <w:r>
        <w:tab/>
      </w:r>
      <w:r>
        <w:tab/>
        <w:t xml:space="preserve">          - 1 шт</w:t>
      </w:r>
    </w:p>
    <w:p w:rsidR="00EC604B" w:rsidRDefault="00EC604B" w:rsidP="00EC604B">
      <w:pPr>
        <w:ind w:left="170" w:firstLine="709"/>
      </w:pPr>
      <w:r>
        <w:t>Личный состав:</w:t>
      </w:r>
    </w:p>
    <w:p w:rsidR="00EC604B" w:rsidRDefault="00EC604B" w:rsidP="00EC604B">
      <w:pPr>
        <w:ind w:left="170" w:firstLine="709"/>
      </w:pPr>
      <w:r>
        <w:t>- рабочие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- 5 чел</w:t>
      </w:r>
    </w:p>
    <w:p w:rsidR="00EC604B" w:rsidRDefault="00EC604B" w:rsidP="00EC604B">
      <w:pPr>
        <w:ind w:left="170" w:firstLine="709"/>
      </w:pPr>
      <w:r>
        <w:t>- монтажники конструкций</w:t>
      </w:r>
      <w:r>
        <w:tab/>
      </w:r>
      <w:r>
        <w:tab/>
      </w:r>
      <w:r>
        <w:tab/>
      </w:r>
      <w:r>
        <w:tab/>
      </w:r>
      <w:r>
        <w:tab/>
        <w:t xml:space="preserve">          - 7 чел</w:t>
      </w:r>
    </w:p>
    <w:p w:rsidR="00EC604B" w:rsidRDefault="00EC604B" w:rsidP="00EC604B">
      <w:pPr>
        <w:ind w:left="170" w:firstLine="709"/>
      </w:pPr>
      <w:r>
        <w:t>- шоферы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- 2 чел</w:t>
      </w:r>
    </w:p>
    <w:p w:rsidR="00EC604B" w:rsidRDefault="00EC604B" w:rsidP="00EC604B">
      <w:pPr>
        <w:ind w:left="170" w:firstLine="709"/>
        <w:rPr>
          <w:bCs/>
        </w:rPr>
      </w:pPr>
      <w:r>
        <w:rPr>
          <w:bCs/>
        </w:rPr>
        <w:t>Монтаж труб производится после приемки котлована. Разработку котлована производить в предельно сжатые сроки, без нарушения несущей способности гру</w:t>
      </w:r>
      <w:r>
        <w:rPr>
          <w:bCs/>
        </w:rPr>
        <w:t>н</w:t>
      </w:r>
      <w:r>
        <w:rPr>
          <w:bCs/>
        </w:rPr>
        <w:t>та основания. Разработку котлованов производить экскаваторами самоходными н</w:t>
      </w:r>
      <w:r>
        <w:rPr>
          <w:bCs/>
        </w:rPr>
        <w:t>е</w:t>
      </w:r>
      <w:r>
        <w:rPr>
          <w:bCs/>
        </w:rPr>
        <w:t>большой мощности.</w:t>
      </w:r>
    </w:p>
    <w:p w:rsidR="00EC604B" w:rsidRDefault="00EC604B" w:rsidP="00EC604B">
      <w:pPr>
        <w:ind w:left="170" w:firstLine="709"/>
        <w:rPr>
          <w:bCs/>
        </w:rPr>
      </w:pPr>
      <w:r>
        <w:rPr>
          <w:bCs/>
        </w:rPr>
        <w:t>Фундаменты  устанавливаются немедленно после приемки основания.</w:t>
      </w:r>
    </w:p>
    <w:p w:rsidR="00EC604B" w:rsidRDefault="00EC604B" w:rsidP="00EC604B">
      <w:pPr>
        <w:ind w:left="170" w:firstLine="709"/>
        <w:rPr>
          <w:bCs/>
        </w:rPr>
      </w:pPr>
      <w:r>
        <w:rPr>
          <w:bCs/>
        </w:rPr>
        <w:t>Засыпку водопропускных труб производят только после их освидетельств</w:t>
      </w:r>
      <w:r>
        <w:rPr>
          <w:bCs/>
        </w:rPr>
        <w:t>о</w:t>
      </w:r>
      <w:r>
        <w:rPr>
          <w:bCs/>
        </w:rPr>
        <w:t>вания и устройства гидроизоляции.</w:t>
      </w:r>
    </w:p>
    <w:p w:rsidR="00EC604B" w:rsidRDefault="00EC604B" w:rsidP="00EC604B">
      <w:pPr>
        <w:ind w:left="170" w:firstLine="709"/>
        <w:rPr>
          <w:bCs/>
        </w:rPr>
      </w:pPr>
      <w:r>
        <w:rPr>
          <w:bCs/>
        </w:rPr>
        <w:t>Начинаются строительные работы по трубам с мая и заканчиваются в авг</w:t>
      </w:r>
      <w:r>
        <w:rPr>
          <w:bCs/>
        </w:rPr>
        <w:t>у</w:t>
      </w:r>
      <w:r>
        <w:rPr>
          <w:bCs/>
        </w:rPr>
        <w:t>сте.</w:t>
      </w:r>
    </w:p>
    <w:p w:rsidR="00EC604B" w:rsidRDefault="00EC604B" w:rsidP="00EC604B">
      <w:pPr>
        <w:ind w:left="170" w:firstLine="709"/>
        <w:rPr>
          <w:bCs/>
          <w:u w:val="single"/>
        </w:rPr>
      </w:pPr>
      <w:r>
        <w:rPr>
          <w:bCs/>
          <w:u w:val="single"/>
        </w:rPr>
        <w:t xml:space="preserve"> Материал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bCs/>
        </w:rPr>
        <w:t xml:space="preserve">Водопропускные трубы </w:t>
      </w:r>
      <w:r>
        <w:rPr>
          <w:rFonts w:cs="Arial"/>
        </w:rPr>
        <w:t>и материалы, используемые для выполнения работ по данному разделу, должны соответствовать требованиям СНиП 2.05.03-84, СНиП 3.06.03-85, Типовым проектам на отдельные виды конструкций.</w:t>
      </w:r>
    </w:p>
    <w:p w:rsidR="00EC604B" w:rsidRDefault="00EC604B" w:rsidP="00EC604B">
      <w:pPr>
        <w:ind w:left="170" w:firstLine="709"/>
        <w:rPr>
          <w:rFonts w:cs="Arial"/>
          <w:u w:val="single"/>
        </w:rPr>
      </w:pPr>
      <w:r>
        <w:rPr>
          <w:rFonts w:cs="Arial"/>
          <w:u w:val="single"/>
        </w:rPr>
        <w:t>Заполнитель  для швов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Используется заполнитель для швов, состав которого определяется в соотве</w:t>
      </w:r>
      <w:r>
        <w:rPr>
          <w:rFonts w:cs="Arial"/>
        </w:rPr>
        <w:t>т</w:t>
      </w:r>
      <w:r>
        <w:rPr>
          <w:rFonts w:cs="Arial"/>
        </w:rPr>
        <w:t>ствии с ВСН 32-81  и согласовывается с Заказчиком.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 xml:space="preserve">Конструкции водопропускных труб должны соответствовать требованиям </w:t>
      </w:r>
      <w:r>
        <w:rPr>
          <w:rFonts w:cs="Arial"/>
        </w:rPr>
        <w:lastRenderedPageBreak/>
        <w:t>ГОСТ 6482-88. Отверстие, длина звеньев, толщина стенок труб принимается в с</w:t>
      </w:r>
      <w:r>
        <w:rPr>
          <w:rFonts w:cs="Arial"/>
        </w:rPr>
        <w:t>о</w:t>
      </w:r>
      <w:r>
        <w:rPr>
          <w:rFonts w:cs="Arial"/>
        </w:rPr>
        <w:t>ответствии с проектом.</w:t>
      </w:r>
    </w:p>
    <w:p w:rsidR="00EC604B" w:rsidRDefault="00EC604B" w:rsidP="00EC604B">
      <w:pPr>
        <w:ind w:left="170" w:firstLine="709"/>
        <w:rPr>
          <w:rFonts w:cs="Arial"/>
          <w:u w:val="single"/>
        </w:rPr>
      </w:pPr>
      <w:r>
        <w:rPr>
          <w:rFonts w:cs="Arial"/>
          <w:u w:val="single"/>
        </w:rPr>
        <w:t>Строительные требования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Материал, размеры звеньев и специальных деталей, их расположение указ</w:t>
      </w:r>
      <w:r>
        <w:rPr>
          <w:rFonts w:cs="Arial"/>
        </w:rPr>
        <w:t>а</w:t>
      </w:r>
      <w:r>
        <w:rPr>
          <w:rFonts w:cs="Arial"/>
        </w:rPr>
        <w:t>ны в проекте.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а). Все железобетонные элементы труб должны быть подвергнуты входному контролю, включающему: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- наличие сопроводительных документов, подтверждающих качество пр</w:t>
      </w:r>
      <w:r>
        <w:rPr>
          <w:rFonts w:cs="Arial"/>
        </w:rPr>
        <w:t>о</w:t>
      </w:r>
      <w:r>
        <w:rPr>
          <w:rFonts w:cs="Arial"/>
        </w:rPr>
        <w:t>дукции (паспорта, сертификаты);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- проверку наличия маркировочных знаков, которыми  обозначают – това</w:t>
      </w:r>
      <w:r>
        <w:rPr>
          <w:rFonts w:cs="Arial"/>
        </w:rPr>
        <w:t>р</w:t>
      </w:r>
      <w:r>
        <w:rPr>
          <w:rFonts w:cs="Arial"/>
        </w:rPr>
        <w:t>ный знак предприятия-изготовителя, номер партии, марку элемента (соответс</w:t>
      </w:r>
      <w:r>
        <w:rPr>
          <w:rFonts w:cs="Arial"/>
        </w:rPr>
        <w:t>т</w:t>
      </w:r>
      <w:r>
        <w:rPr>
          <w:rFonts w:cs="Arial"/>
        </w:rPr>
        <w:t>вующую номеру блока и типовому проекту), дату изготовления (число, месяц, год), заводской номер элемента, отпускную массу элемента (кг), штамп  ОТК или зав</w:t>
      </w:r>
      <w:r>
        <w:rPr>
          <w:rFonts w:cs="Arial"/>
        </w:rPr>
        <w:t>о</w:t>
      </w:r>
      <w:r>
        <w:rPr>
          <w:rFonts w:cs="Arial"/>
        </w:rPr>
        <w:t>дской инспекции.  В случаях, предусмотренных в рабочих чертежах, на железоб</w:t>
      </w:r>
      <w:r>
        <w:rPr>
          <w:rFonts w:cs="Arial"/>
        </w:rPr>
        <w:t>е</w:t>
      </w:r>
      <w:r>
        <w:rPr>
          <w:rFonts w:cs="Arial"/>
        </w:rPr>
        <w:t>тонных плитах перекрытия бетонных труб должны быть нанесены метки, опред</w:t>
      </w:r>
      <w:r>
        <w:rPr>
          <w:rFonts w:cs="Arial"/>
        </w:rPr>
        <w:t>е</w:t>
      </w:r>
      <w:r>
        <w:rPr>
          <w:rFonts w:cs="Arial"/>
        </w:rPr>
        <w:t>ляющие места опирания этих конструкций при хранении и транспортировании;</w:t>
      </w:r>
    </w:p>
    <w:p w:rsidR="00EC604B" w:rsidRDefault="00EC604B" w:rsidP="00EC604B">
      <w:pPr>
        <w:pStyle w:val="af2"/>
        <w:ind w:left="170" w:right="170"/>
        <w:rPr>
          <w:rFonts w:cs="Arial"/>
        </w:rPr>
      </w:pPr>
      <w:r>
        <w:rPr>
          <w:rFonts w:cs="Arial"/>
        </w:rPr>
        <w:t>- проверку  геометрических размеров – отверстие, длину элементов, толщину стенок (в 3-х местах по торцам);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- визуальный осмотр на наличие сколов бетона, трещин, оголенной арматуры;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- выборочно и по дополнительным требованиям Заказчика проводится пр</w:t>
      </w:r>
      <w:r>
        <w:rPr>
          <w:rFonts w:cs="Arial"/>
        </w:rPr>
        <w:t>о</w:t>
      </w:r>
      <w:r>
        <w:rPr>
          <w:rFonts w:cs="Arial"/>
        </w:rPr>
        <w:t>верка величины защитного слоя конструкций, водопроницаемость, марочная про</w:t>
      </w:r>
      <w:r>
        <w:rPr>
          <w:rFonts w:cs="Arial"/>
        </w:rPr>
        <w:t>ч</w:t>
      </w:r>
      <w:r>
        <w:rPr>
          <w:rFonts w:cs="Arial"/>
        </w:rPr>
        <w:t>ность (поверхностная, методом упругого отскока).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б). Перевозка, разгрузка и хранение железобетонных элементов.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Погрузку и разгрузку элементов следует осуществлять при помощи кранов с применением захватных приспособлений. При наличии у элементов строповочных  петель,  строповка должна производиться за все петли. Подъем блока за одну пе</w:t>
      </w:r>
      <w:r>
        <w:rPr>
          <w:rFonts w:cs="Arial"/>
        </w:rPr>
        <w:t>т</w:t>
      </w:r>
      <w:r>
        <w:rPr>
          <w:rFonts w:cs="Arial"/>
        </w:rPr>
        <w:t>лю при наличии нескольких петель категорически запрещается.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Звенья труб должны храниться в вертикальном или горизонтальном полож</w:t>
      </w:r>
      <w:r>
        <w:rPr>
          <w:rFonts w:cs="Arial"/>
        </w:rPr>
        <w:t>е</w:t>
      </w:r>
      <w:r>
        <w:rPr>
          <w:rFonts w:cs="Arial"/>
        </w:rPr>
        <w:t>нии, рассортированные по партиям, видам, типоразмерам и маркам. При укладке элементов в штабеля требуется: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lastRenderedPageBreak/>
        <w:t>- исключить возможность повреждения элементов;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- обеспечить устойчивость штабелей элементов;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- обеспечить доступ для осмотра элементов.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в). При укладке элементов в штабеля необходимо соблюдать следующие у</w:t>
      </w:r>
      <w:r>
        <w:rPr>
          <w:rFonts w:cs="Arial"/>
        </w:rPr>
        <w:t>с</w:t>
      </w:r>
      <w:r>
        <w:rPr>
          <w:rFonts w:cs="Arial"/>
        </w:rPr>
        <w:t>ловия:</w:t>
      </w:r>
    </w:p>
    <w:p w:rsidR="00EC604B" w:rsidRDefault="00EC604B" w:rsidP="00EC604B">
      <w:pPr>
        <w:pStyle w:val="af2"/>
        <w:ind w:left="170" w:right="170"/>
        <w:rPr>
          <w:rFonts w:cs="Arial"/>
        </w:rPr>
      </w:pPr>
      <w:r>
        <w:rPr>
          <w:rFonts w:cs="Arial"/>
        </w:rPr>
        <w:t>- в штабеля разрешается укладывать только элементы простой формы (н</w:t>
      </w:r>
      <w:r>
        <w:rPr>
          <w:rFonts w:cs="Arial"/>
        </w:rPr>
        <w:t>а</w:t>
      </w:r>
      <w:r>
        <w:rPr>
          <w:rFonts w:cs="Arial"/>
        </w:rPr>
        <w:t>пример, прямоугольные и цилиндрические звенья, фундаментные блоки и т.п.);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- в каждом штабеле должны находиться элементы только одной марки;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 xml:space="preserve">- между ярусами элементов в штабеле должны быть уложены деревянные прокладки прямоугольного сечения длиной не менее диаметра (ширины) звена. Толщина прокладок должна быть не менее </w:t>
      </w:r>
      <w:smartTag w:uri="urn:schemas-microsoft-com:office:smarttags" w:element="metricconverter">
        <w:smartTagPr>
          <w:attr w:name="ProductID" w:val="3 см"/>
        </w:smartTagPr>
        <w:r>
          <w:rPr>
            <w:rFonts w:cs="Arial"/>
          </w:rPr>
          <w:t>3 см</w:t>
        </w:r>
      </w:smartTag>
      <w:r>
        <w:rPr>
          <w:rFonts w:cs="Arial"/>
        </w:rPr>
        <w:t xml:space="preserve">, а ширина – не менее </w:t>
      </w:r>
      <w:smartTag w:uri="urn:schemas-microsoft-com:office:smarttags" w:element="metricconverter">
        <w:smartTagPr>
          <w:attr w:name="ProductID" w:val="10 см"/>
        </w:smartTagPr>
        <w:r>
          <w:rPr>
            <w:rFonts w:cs="Arial"/>
          </w:rPr>
          <w:t>10 см</w:t>
        </w:r>
      </w:smartTag>
      <w:r>
        <w:rPr>
          <w:rFonts w:cs="Arial"/>
        </w:rPr>
        <w:t>. Ка</w:t>
      </w:r>
      <w:r>
        <w:rPr>
          <w:rFonts w:cs="Arial"/>
        </w:rPr>
        <w:t>ж</w:t>
      </w:r>
      <w:r>
        <w:rPr>
          <w:rFonts w:cs="Arial"/>
        </w:rPr>
        <w:t>дый элемент должен опираться на две прокладки. Расположение мест опирания звеньев труб на прокладки должно соответствовать указанному в рабочих черт</w:t>
      </w:r>
      <w:r>
        <w:rPr>
          <w:rFonts w:cs="Arial"/>
        </w:rPr>
        <w:t>е</w:t>
      </w:r>
      <w:r>
        <w:rPr>
          <w:rFonts w:cs="Arial"/>
        </w:rPr>
        <w:t>жах. По вертикали прокладки должны располагаться строго друг над другом.</w:t>
      </w:r>
    </w:p>
    <w:p w:rsidR="00EC604B" w:rsidRDefault="00EC604B" w:rsidP="00EC604B">
      <w:pPr>
        <w:pStyle w:val="af2"/>
        <w:ind w:left="170" w:right="170"/>
        <w:rPr>
          <w:rFonts w:cs="Arial"/>
        </w:rPr>
      </w:pPr>
      <w:r>
        <w:rPr>
          <w:rFonts w:cs="Arial"/>
        </w:rPr>
        <w:t>г). Общая устойчивость штабелей элементов должна обеспечиваться собл</w:t>
      </w:r>
      <w:r>
        <w:rPr>
          <w:rFonts w:cs="Arial"/>
        </w:rPr>
        <w:t>ю</w:t>
      </w:r>
      <w:r>
        <w:rPr>
          <w:rFonts w:cs="Arial"/>
        </w:rPr>
        <w:t xml:space="preserve">дением следующих условий - штабеля должны опираться на деревянные прокладки прямоугольного сечения длиной не менее диаметра (ширины) звена, толщиной не менее </w:t>
      </w:r>
      <w:smartTag w:uri="urn:schemas-microsoft-com:office:smarttags" w:element="metricconverter">
        <w:smartTagPr>
          <w:attr w:name="ProductID" w:val="10 см"/>
        </w:smartTagPr>
        <w:r>
          <w:rPr>
            <w:rFonts w:cs="Arial"/>
          </w:rPr>
          <w:t>10 см</w:t>
        </w:r>
      </w:smartTag>
      <w:r>
        <w:rPr>
          <w:rFonts w:cs="Arial"/>
        </w:rPr>
        <w:t>. Количество и сечение подкладок должно назначаться в зависимости от качества грунта и нагрузки на подкладки.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 xml:space="preserve">Высота штабелей фундаментных блоков должна быть не более </w:t>
      </w:r>
      <w:smartTag w:uri="urn:schemas-microsoft-com:office:smarttags" w:element="metricconverter">
        <w:smartTagPr>
          <w:attr w:name="ProductID" w:val="2,5 м"/>
        </w:smartTagPr>
        <w:r>
          <w:rPr>
            <w:rFonts w:cs="Arial"/>
          </w:rPr>
          <w:t>2,5 м</w:t>
        </w:r>
      </w:smartTag>
      <w:r>
        <w:rPr>
          <w:rFonts w:cs="Arial"/>
        </w:rPr>
        <w:t xml:space="preserve">. Высота штабелей звеньев труб должны быть не боле </w:t>
      </w:r>
      <w:smartTag w:uri="urn:schemas-microsoft-com:office:smarttags" w:element="metricconverter">
        <w:smartTagPr>
          <w:attr w:name="ProductID" w:val="2,5 м"/>
        </w:smartTagPr>
        <w:r>
          <w:rPr>
            <w:rFonts w:cs="Arial"/>
          </w:rPr>
          <w:t>2,5 м</w:t>
        </w:r>
      </w:smartTag>
      <w:r>
        <w:rPr>
          <w:rFonts w:cs="Arial"/>
        </w:rPr>
        <w:t>, а ширина – не менее его выс</w:t>
      </w:r>
      <w:r>
        <w:rPr>
          <w:rFonts w:cs="Arial"/>
        </w:rPr>
        <w:t>о</w:t>
      </w:r>
      <w:r>
        <w:rPr>
          <w:rFonts w:cs="Arial"/>
        </w:rPr>
        <w:t>ты.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Доступность осмотра элементов в штабелях должна обеспечиваться собл</w:t>
      </w:r>
      <w:r>
        <w:rPr>
          <w:rFonts w:cs="Arial"/>
        </w:rPr>
        <w:t>ю</w:t>
      </w:r>
      <w:r>
        <w:rPr>
          <w:rFonts w:cs="Arial"/>
        </w:rPr>
        <w:t>дением следующих правил: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- по ширине штабеля следует укладывать два элемента. Длина штабеля не о</w:t>
      </w:r>
      <w:r>
        <w:rPr>
          <w:rFonts w:cs="Arial"/>
        </w:rPr>
        <w:t>г</w:t>
      </w:r>
      <w:r>
        <w:rPr>
          <w:rFonts w:cs="Arial"/>
        </w:rPr>
        <w:t>раничивается;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 xml:space="preserve">- между штабелями должны быть оставлены проходы шириной не менее </w:t>
      </w:r>
      <w:smartTag w:uri="urn:schemas-microsoft-com:office:smarttags" w:element="metricconverter">
        <w:smartTagPr>
          <w:attr w:name="ProductID" w:val="1 м"/>
        </w:smartTagPr>
        <w:r>
          <w:rPr>
            <w:rFonts w:cs="Arial"/>
          </w:rPr>
          <w:t>1 м</w:t>
        </w:r>
      </w:smartTag>
      <w:r>
        <w:rPr>
          <w:rFonts w:cs="Arial"/>
        </w:rPr>
        <w:t>, а в необходимых случаях – проезды для автомашин.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  <w:u w:val="single"/>
        </w:rPr>
        <w:t>Подготовительные работы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В процессе строительства трубы выполняются следующие геодезические р</w:t>
      </w:r>
      <w:r>
        <w:rPr>
          <w:rFonts w:cs="Arial"/>
        </w:rPr>
        <w:t>а</w:t>
      </w:r>
      <w:r>
        <w:rPr>
          <w:rFonts w:cs="Arial"/>
        </w:rPr>
        <w:lastRenderedPageBreak/>
        <w:t>боты: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- проверка положения трубы;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- разбивка и проверка по ходу работ положения контура котлована под ог</w:t>
      </w:r>
      <w:r>
        <w:rPr>
          <w:rFonts w:cs="Arial"/>
        </w:rPr>
        <w:t>о</w:t>
      </w:r>
      <w:r>
        <w:rPr>
          <w:rFonts w:cs="Arial"/>
        </w:rPr>
        <w:t>ловки и секции трубы, а также определение отметок дна котлована;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- разбивка и проверка по ходу работ положения в плане и по высоте кладки фундаментов (с учетом приданного сооружению строительного подъема);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- проверка положения в плане и профиле установленных звеньев трубы;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- разбивка подводящего и отводящего участков русла трубы.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Расстояние между всеми исходными пунктами, закрепляющими ось трубы, должны определяться непосредственным промером стальной лентой или рулеткой не менее 2 раз с относительной ошибкой не более 1: 2000.</w:t>
      </w:r>
    </w:p>
    <w:p w:rsidR="00EC604B" w:rsidRDefault="00EC604B" w:rsidP="00EC604B">
      <w:pPr>
        <w:ind w:left="170" w:firstLine="709"/>
        <w:rPr>
          <w:rFonts w:cs="Arial"/>
          <w:lang w:bidi="he-IL"/>
        </w:rPr>
      </w:pPr>
      <w:r>
        <w:rPr>
          <w:rFonts w:cs="Arial"/>
        </w:rPr>
        <w:t>Угол пересечения оси трубы с направлением трассы определяется (двумя п</w:t>
      </w:r>
      <w:r>
        <w:rPr>
          <w:rFonts w:cs="Arial"/>
        </w:rPr>
        <w:t>о</w:t>
      </w:r>
      <w:r>
        <w:rPr>
          <w:rFonts w:cs="Arial"/>
        </w:rPr>
        <w:t>вторениями) при помощи угломерных инструментов, имеющих точность         ± 30</w:t>
      </w:r>
      <w:r>
        <w:rPr>
          <w:rFonts w:cs="Arial"/>
        </w:rPr>
        <w:sym w:font="Symbol" w:char="F0B2"/>
      </w:r>
      <w:r>
        <w:rPr>
          <w:rFonts w:cs="Arial"/>
          <w:lang w:bidi="he-IL"/>
        </w:rPr>
        <w:t>.</w:t>
      </w:r>
    </w:p>
    <w:p w:rsidR="00EC604B" w:rsidRDefault="00EC604B" w:rsidP="00EC604B">
      <w:pPr>
        <w:ind w:left="170" w:firstLine="709"/>
        <w:rPr>
          <w:rFonts w:cs="Arial"/>
          <w:u w:val="single"/>
          <w:lang w:bidi="he-IL"/>
        </w:rPr>
      </w:pPr>
      <w:r>
        <w:rPr>
          <w:rFonts w:cs="Arial"/>
          <w:u w:val="single"/>
          <w:lang w:bidi="he-IL"/>
        </w:rPr>
        <w:t>Разработка котлованов под фундаменты труб.</w:t>
      </w:r>
    </w:p>
    <w:p w:rsidR="00EC604B" w:rsidRDefault="00EC604B" w:rsidP="00EC604B">
      <w:pPr>
        <w:ind w:left="170" w:firstLine="709"/>
        <w:rPr>
          <w:rFonts w:cs="Arial"/>
          <w:lang w:bidi="he-IL"/>
        </w:rPr>
      </w:pPr>
      <w:r>
        <w:rPr>
          <w:rFonts w:cs="Arial"/>
          <w:lang w:bidi="he-IL"/>
        </w:rPr>
        <w:t>1. Котлованы под фундаменты труб допускается разрабатывать без крепл</w:t>
      </w:r>
      <w:r>
        <w:rPr>
          <w:rFonts w:cs="Arial"/>
          <w:lang w:bidi="he-IL"/>
        </w:rPr>
        <w:t>е</w:t>
      </w:r>
      <w:r>
        <w:rPr>
          <w:rFonts w:cs="Arial"/>
          <w:lang w:bidi="he-IL"/>
        </w:rPr>
        <w:t>ний только в устойчивых сухих и маловлажных грунтах, при расположении дна котлована выше уровня стояния грунтовых вод и отсутствии интенсивного выхода в котлован ключевых вод.</w:t>
      </w:r>
    </w:p>
    <w:p w:rsidR="00EC604B" w:rsidRDefault="00EC604B" w:rsidP="00EC604B">
      <w:pPr>
        <w:ind w:left="170" w:firstLine="709"/>
        <w:rPr>
          <w:rFonts w:cs="Arial"/>
          <w:lang w:bidi="he-IL"/>
        </w:rPr>
      </w:pPr>
      <w:r>
        <w:rPr>
          <w:rFonts w:cs="Arial"/>
          <w:lang w:bidi="he-IL"/>
        </w:rPr>
        <w:t xml:space="preserve">2. В котлованах больших размеров (для труб длиной </w:t>
      </w:r>
      <w:smartTag w:uri="urn:schemas-microsoft-com:office:smarttags" w:element="metricconverter">
        <w:smartTagPr>
          <w:attr w:name="ProductID" w:val="15 м"/>
        </w:smartTagPr>
        <w:r>
          <w:rPr>
            <w:rFonts w:cs="Arial"/>
            <w:lang w:bidi="he-IL"/>
          </w:rPr>
          <w:t>15 м</w:t>
        </w:r>
      </w:smartTag>
      <w:r>
        <w:rPr>
          <w:rFonts w:cs="Arial"/>
          <w:lang w:bidi="he-IL"/>
        </w:rPr>
        <w:t xml:space="preserve"> и более) при неу</w:t>
      </w:r>
      <w:r>
        <w:rPr>
          <w:rFonts w:cs="Arial"/>
          <w:lang w:bidi="he-IL"/>
        </w:rPr>
        <w:t>с</w:t>
      </w:r>
      <w:r>
        <w:rPr>
          <w:rFonts w:cs="Arial"/>
          <w:lang w:bidi="he-IL"/>
        </w:rPr>
        <w:t>тойчивых грунтах или при интенсивном притоке грунтовых вод, а также при с</w:t>
      </w:r>
      <w:r>
        <w:rPr>
          <w:rFonts w:cs="Arial"/>
          <w:lang w:bidi="he-IL"/>
        </w:rPr>
        <w:t>о</w:t>
      </w:r>
      <w:r>
        <w:rPr>
          <w:rFonts w:cs="Arial"/>
          <w:lang w:bidi="he-IL"/>
        </w:rPr>
        <w:t>оружении косогорных труб следует производить выемку грунта и устройство фу</w:t>
      </w:r>
      <w:r>
        <w:rPr>
          <w:rFonts w:cs="Arial"/>
          <w:lang w:bidi="he-IL"/>
        </w:rPr>
        <w:t>н</w:t>
      </w:r>
      <w:r>
        <w:rPr>
          <w:rFonts w:cs="Arial"/>
          <w:lang w:bidi="he-IL"/>
        </w:rPr>
        <w:t>даментов посекционно, начиная со стороны выходного оголовка.</w:t>
      </w:r>
    </w:p>
    <w:p w:rsidR="00EC604B" w:rsidRDefault="00EC604B" w:rsidP="00EC604B">
      <w:pPr>
        <w:ind w:left="170" w:firstLine="709"/>
        <w:rPr>
          <w:rFonts w:cs="Arial"/>
          <w:lang w:bidi="he-IL"/>
        </w:rPr>
      </w:pPr>
      <w:r>
        <w:rPr>
          <w:rFonts w:cs="Arial"/>
          <w:lang w:bidi="he-IL"/>
        </w:rPr>
        <w:t>3. Котлован и фундамент на весь период строительства должны иметь защи</w:t>
      </w:r>
      <w:r>
        <w:rPr>
          <w:rFonts w:cs="Arial"/>
          <w:lang w:bidi="he-IL"/>
        </w:rPr>
        <w:t>т</w:t>
      </w:r>
      <w:r>
        <w:rPr>
          <w:rFonts w:cs="Arial"/>
          <w:lang w:bidi="he-IL"/>
        </w:rPr>
        <w:t>ные ограждения на случай возможного неблагоприятного воздействия ливневых и весенних смешанных паводков (с учетом фактических сроков и этапов производс</w:t>
      </w:r>
      <w:r>
        <w:rPr>
          <w:rFonts w:cs="Arial"/>
          <w:lang w:bidi="he-IL"/>
        </w:rPr>
        <w:t>т</w:t>
      </w:r>
      <w:r>
        <w:rPr>
          <w:rFonts w:cs="Arial"/>
          <w:lang w:bidi="he-IL"/>
        </w:rPr>
        <w:t>ва работ).</w:t>
      </w:r>
    </w:p>
    <w:p w:rsidR="00EC604B" w:rsidRDefault="00EC604B" w:rsidP="00EC604B">
      <w:pPr>
        <w:ind w:left="170" w:firstLine="709"/>
        <w:rPr>
          <w:rFonts w:cs="Arial"/>
          <w:lang w:bidi="he-IL"/>
        </w:rPr>
      </w:pPr>
      <w:r>
        <w:rPr>
          <w:rFonts w:cs="Arial"/>
          <w:lang w:bidi="he-IL"/>
        </w:rPr>
        <w:t>4. Перед началом разработки грунта котлована под фундамент трубы следует расчистить и спланировать приобъектную площадку для выгрузки элементов тр</w:t>
      </w:r>
      <w:r>
        <w:rPr>
          <w:rFonts w:cs="Arial"/>
          <w:lang w:bidi="he-IL"/>
        </w:rPr>
        <w:t>у</w:t>
      </w:r>
      <w:r>
        <w:rPr>
          <w:rFonts w:cs="Arial"/>
          <w:lang w:bidi="he-IL"/>
        </w:rPr>
        <w:t>бы, расчистить русло со стороны выходного оголовка и устроить с нагорной стор</w:t>
      </w:r>
      <w:r>
        <w:rPr>
          <w:rFonts w:cs="Arial"/>
          <w:lang w:bidi="he-IL"/>
        </w:rPr>
        <w:t>о</w:t>
      </w:r>
      <w:r>
        <w:rPr>
          <w:rFonts w:cs="Arial"/>
          <w:lang w:bidi="he-IL"/>
        </w:rPr>
        <w:t xml:space="preserve">ны, на расстоянии не менее </w:t>
      </w:r>
      <w:smartTag w:uri="urn:schemas-microsoft-com:office:smarttags" w:element="metricconverter">
        <w:smartTagPr>
          <w:attr w:name="ProductID" w:val="1,5 м"/>
        </w:smartTagPr>
        <w:r>
          <w:rPr>
            <w:rFonts w:cs="Arial"/>
            <w:lang w:bidi="he-IL"/>
          </w:rPr>
          <w:t>1,5 м</w:t>
        </w:r>
      </w:smartTag>
      <w:r>
        <w:rPr>
          <w:rFonts w:cs="Arial"/>
          <w:lang w:bidi="he-IL"/>
        </w:rPr>
        <w:t xml:space="preserve"> от контура котлована, водоотводные канавы (н</w:t>
      </w:r>
      <w:r>
        <w:rPr>
          <w:rFonts w:cs="Arial"/>
          <w:lang w:bidi="he-IL"/>
        </w:rPr>
        <w:t>а</w:t>
      </w:r>
      <w:r>
        <w:rPr>
          <w:rFonts w:cs="Arial"/>
          <w:lang w:bidi="he-IL"/>
        </w:rPr>
        <w:lastRenderedPageBreak/>
        <w:t>пример, обвалованием) для перехвата поверхностных вод, которые могут попасть в котлован.</w:t>
      </w:r>
    </w:p>
    <w:p w:rsidR="00EC604B" w:rsidRDefault="00EC604B" w:rsidP="00EC604B">
      <w:pPr>
        <w:ind w:left="170" w:firstLine="709"/>
        <w:rPr>
          <w:rFonts w:cs="Arial"/>
          <w:lang w:bidi="he-IL"/>
        </w:rPr>
      </w:pPr>
      <w:r>
        <w:rPr>
          <w:rFonts w:cs="Arial"/>
          <w:lang w:bidi="he-IL"/>
        </w:rPr>
        <w:t>Из законченного котлована, если позволяет рельеф местности, должны быть сделаны водоотводные канавы для выпуска воды. При случайном затоплении ко</w:t>
      </w:r>
      <w:r>
        <w:rPr>
          <w:rFonts w:cs="Arial"/>
          <w:lang w:bidi="he-IL"/>
        </w:rPr>
        <w:t>т</w:t>
      </w:r>
      <w:r>
        <w:rPr>
          <w:rFonts w:cs="Arial"/>
          <w:lang w:bidi="he-IL"/>
        </w:rPr>
        <w:t>лована должны быть приняты необходимые меры по водоотливу из затопленного котлована.</w:t>
      </w:r>
    </w:p>
    <w:p w:rsidR="00EC604B" w:rsidRDefault="00EC604B" w:rsidP="00EC604B">
      <w:pPr>
        <w:ind w:left="170" w:firstLine="709"/>
        <w:rPr>
          <w:rFonts w:cs="Arial"/>
          <w:lang w:bidi="he-IL"/>
        </w:rPr>
      </w:pPr>
      <w:r>
        <w:rPr>
          <w:rFonts w:cs="Arial"/>
          <w:lang w:bidi="he-IL"/>
        </w:rPr>
        <w:t>5. Разработку котлована, выдачу и транспортирование грунта в отвал необх</w:t>
      </w:r>
      <w:r>
        <w:rPr>
          <w:rFonts w:cs="Arial"/>
          <w:lang w:bidi="he-IL"/>
        </w:rPr>
        <w:t>о</w:t>
      </w:r>
      <w:r>
        <w:rPr>
          <w:rFonts w:cs="Arial"/>
          <w:lang w:bidi="he-IL"/>
        </w:rPr>
        <w:t>димо производить механизированным способом. Подчистку грунта и выравнивание дна котлована до проектной отметки следует выполнять, не допуская переборов грунта и не создавая наклонов дня в сторону стока.</w:t>
      </w:r>
    </w:p>
    <w:p w:rsidR="00EC604B" w:rsidRDefault="00EC604B" w:rsidP="00EC604B">
      <w:pPr>
        <w:ind w:left="170" w:firstLine="709"/>
        <w:rPr>
          <w:rFonts w:cs="Arial"/>
          <w:lang w:bidi="he-IL"/>
        </w:rPr>
      </w:pPr>
      <w:r>
        <w:rPr>
          <w:rFonts w:cs="Arial"/>
          <w:lang w:bidi="he-IL"/>
        </w:rPr>
        <w:t>6. Разработанный котлован должен быть освидетельствован и принят коми</w:t>
      </w:r>
      <w:r>
        <w:rPr>
          <w:rFonts w:cs="Arial"/>
          <w:lang w:bidi="he-IL"/>
        </w:rPr>
        <w:t>с</w:t>
      </w:r>
      <w:r>
        <w:rPr>
          <w:rFonts w:cs="Arial"/>
          <w:lang w:bidi="he-IL"/>
        </w:rPr>
        <w:t>сией по акту на скрытые работы с участием Заказчика.</w:t>
      </w:r>
    </w:p>
    <w:p w:rsidR="00EC604B" w:rsidRDefault="00EC604B" w:rsidP="00EC604B">
      <w:pPr>
        <w:ind w:left="170" w:firstLine="709"/>
        <w:rPr>
          <w:rFonts w:cs="Arial"/>
          <w:lang w:bidi="he-IL"/>
        </w:rPr>
      </w:pPr>
      <w:r>
        <w:rPr>
          <w:rFonts w:cs="Arial"/>
          <w:lang w:bidi="he-IL"/>
        </w:rPr>
        <w:t>7. Устройство щебеночной подушки и монтаж сборного фундамента  должны производиться немедленно после приемки котлована комиссией и подписания акта, разрешающего приступить к выполнению данных работ.</w:t>
      </w:r>
    </w:p>
    <w:p w:rsidR="00EC604B" w:rsidRDefault="00EC604B" w:rsidP="00EC604B">
      <w:pPr>
        <w:ind w:left="170" w:firstLine="709"/>
        <w:rPr>
          <w:rFonts w:cs="Arial"/>
          <w:lang w:bidi="he-IL"/>
        </w:rPr>
      </w:pPr>
      <w:r>
        <w:rPr>
          <w:rFonts w:cs="Arial"/>
          <w:lang w:bidi="he-IL"/>
        </w:rPr>
        <w:t>8. В случае, когда комиссией установлено расхождение между фактическими и проектными характеристиками грунта основания и выявлена необходимость п</w:t>
      </w:r>
      <w:r>
        <w:rPr>
          <w:rFonts w:cs="Arial"/>
          <w:lang w:bidi="he-IL"/>
        </w:rPr>
        <w:t>е</w:t>
      </w:r>
      <w:r>
        <w:rPr>
          <w:rFonts w:cs="Arial"/>
          <w:lang w:bidi="he-IL"/>
        </w:rPr>
        <w:t>ресмотра проекта, должно быть принято решение о проведении дальнейших работ (при участии Заказчика)</w:t>
      </w:r>
    </w:p>
    <w:p w:rsidR="00EC604B" w:rsidRDefault="00EC604B" w:rsidP="00EC604B">
      <w:pPr>
        <w:ind w:left="170" w:firstLine="709"/>
        <w:rPr>
          <w:rFonts w:cs="Arial"/>
          <w:u w:val="single"/>
        </w:rPr>
      </w:pPr>
      <w:r>
        <w:rPr>
          <w:rFonts w:cs="Arial"/>
        </w:rPr>
        <w:t xml:space="preserve"> </w:t>
      </w:r>
      <w:r>
        <w:rPr>
          <w:rFonts w:cs="Arial"/>
          <w:u w:val="single"/>
        </w:rPr>
        <w:t>Монтаж фундаментов, оголовков и секций водопропускных труб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1. Монтаж сборных элементов должен производиться только после инстр</w:t>
      </w:r>
      <w:r>
        <w:rPr>
          <w:rFonts w:cs="Arial"/>
        </w:rPr>
        <w:t>у</w:t>
      </w:r>
      <w:r>
        <w:rPr>
          <w:rFonts w:cs="Arial"/>
        </w:rPr>
        <w:t>ментальной проверки отметок и положения в плане основания под фундамент тр</w:t>
      </w:r>
      <w:r>
        <w:rPr>
          <w:rFonts w:cs="Arial"/>
        </w:rPr>
        <w:t>у</w:t>
      </w:r>
      <w:r>
        <w:rPr>
          <w:rFonts w:cs="Arial"/>
        </w:rPr>
        <w:t>бы и правильности закрепления контурных линий фундамента на обноске, а также проверки соответствия свойств  грунта оснований данным, принятым в проекте и подписания Заказчиком акта на скрытые работы.</w:t>
      </w:r>
      <w:r>
        <w:rPr>
          <w:rFonts w:cs="Arial"/>
        </w:rPr>
        <w:tab/>
      </w:r>
    </w:p>
    <w:p w:rsidR="00EC604B" w:rsidRDefault="00EC604B" w:rsidP="00EC604B">
      <w:pPr>
        <w:pStyle w:val="af2"/>
        <w:ind w:left="170" w:right="170"/>
        <w:rPr>
          <w:rFonts w:cs="Arial"/>
        </w:rPr>
      </w:pPr>
      <w:r>
        <w:rPr>
          <w:rFonts w:cs="Arial"/>
        </w:rPr>
        <w:t>2. Продольный профиль поверхности основания, подготовленного для мо</w:t>
      </w:r>
      <w:r>
        <w:rPr>
          <w:rFonts w:cs="Arial"/>
        </w:rPr>
        <w:t>н</w:t>
      </w:r>
      <w:r>
        <w:rPr>
          <w:rFonts w:cs="Arial"/>
        </w:rPr>
        <w:t>тажа блочного фундамента, должен соответствовать проектному уклону трубы с учетом заданного строительного подъема.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3. Монтаж элементов труб должен осуществляться в соответствии с раскл</w:t>
      </w:r>
      <w:r>
        <w:rPr>
          <w:rFonts w:cs="Arial"/>
        </w:rPr>
        <w:t>а</w:t>
      </w:r>
      <w:r>
        <w:rPr>
          <w:rFonts w:cs="Arial"/>
        </w:rPr>
        <w:t xml:space="preserve">дочными схемами в рабочих чертежах, с учетом физических допусков в размерах </w:t>
      </w:r>
      <w:r>
        <w:rPr>
          <w:rFonts w:cs="Arial"/>
        </w:rPr>
        <w:lastRenderedPageBreak/>
        <w:t>элементов. Отклонения в положении смонтированных элементов конструкций труб не должны превышать: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 xml:space="preserve">Уступы в рядах фундаментных блоков по высоте, не более             </w:t>
      </w:r>
      <w:smartTag w:uri="urn:schemas-microsoft-com:office:smarttags" w:element="metricconverter">
        <w:smartTagPr>
          <w:attr w:name="ProductID" w:val="10 мм"/>
        </w:smartTagPr>
        <w:r>
          <w:rPr>
            <w:rFonts w:cs="Arial"/>
          </w:rPr>
          <w:t>10 мм</w:t>
        </w:r>
      </w:smartTag>
    </w:p>
    <w:p w:rsidR="00EC604B" w:rsidRPr="00EC604B" w:rsidRDefault="00EC604B" w:rsidP="00EC604B">
      <w:pPr>
        <w:pStyle w:val="6"/>
        <w:spacing w:before="0"/>
        <w:ind w:left="170" w:firstLine="0"/>
        <w:rPr>
          <w:rFonts w:ascii="Times New Roman" w:hAnsi="Times New Roman" w:cs="Times New Roman"/>
          <w:i w:val="0"/>
          <w:color w:val="auto"/>
        </w:rPr>
      </w:pPr>
      <w:r>
        <w:rPr>
          <w:rFonts w:cs="Arial"/>
          <w:b/>
        </w:rPr>
        <w:t xml:space="preserve">             </w:t>
      </w:r>
      <w:r w:rsidRPr="00EC604B">
        <w:rPr>
          <w:rFonts w:ascii="Times New Roman" w:hAnsi="Times New Roman" w:cs="Times New Roman"/>
          <w:i w:val="0"/>
          <w:color w:val="auto"/>
        </w:rPr>
        <w:t xml:space="preserve">Длина и ширина секций фундаментов   см;                                     </w:t>
      </w:r>
      <w:r>
        <w:rPr>
          <w:rFonts w:ascii="Times New Roman" w:hAnsi="Times New Roman" w:cs="Times New Roman"/>
          <w:i w:val="0"/>
          <w:color w:val="auto"/>
        </w:rPr>
        <w:t xml:space="preserve">  </w:t>
      </w:r>
      <w:r w:rsidRPr="00EC604B">
        <w:rPr>
          <w:rFonts w:ascii="Times New Roman" w:hAnsi="Times New Roman" w:cs="Times New Roman"/>
          <w:i w:val="0"/>
          <w:color w:val="auto"/>
        </w:rPr>
        <w:t xml:space="preserve"> -1см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Относительное смещение смежных элементов</w:t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  <w:t xml:space="preserve">      </w:t>
      </w:r>
      <w:smartTag w:uri="urn:schemas-microsoft-com:office:smarttags" w:element="metricconverter">
        <w:smartTagPr>
          <w:attr w:name="ProductID" w:val="10 мм"/>
        </w:smartTagPr>
        <w:r>
          <w:rPr>
            <w:rFonts w:cs="Arial"/>
          </w:rPr>
          <w:t>10 мм</w:t>
        </w:r>
      </w:smartTag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Отклонение от проектной величины зазора межу звеньями</w:t>
      </w:r>
      <w:r>
        <w:rPr>
          <w:rFonts w:cs="Arial"/>
        </w:rPr>
        <w:tab/>
        <w:t xml:space="preserve">      ±</w:t>
      </w:r>
      <w:smartTag w:uri="urn:schemas-microsoft-com:office:smarttags" w:element="metricconverter">
        <w:smartTagPr>
          <w:attr w:name="ProductID" w:val="5 мм"/>
        </w:smartTagPr>
        <w:r>
          <w:rPr>
            <w:rFonts w:cs="Arial"/>
          </w:rPr>
          <w:t>5 мм</w:t>
        </w:r>
      </w:smartTag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 xml:space="preserve">Отклонение продольной оси трубы в профиле и плане                      </w:t>
      </w:r>
      <w:smartTag w:uri="urn:schemas-microsoft-com:office:smarttags" w:element="metricconverter">
        <w:smartTagPr>
          <w:attr w:name="ProductID" w:val="30 мм"/>
        </w:smartTagPr>
        <w:r>
          <w:rPr>
            <w:rFonts w:cs="Arial"/>
          </w:rPr>
          <w:t>30 мм</w:t>
        </w:r>
      </w:smartTag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Указанные допуски надлежит контролировать в процессе монтажа до оконч</w:t>
      </w:r>
      <w:r>
        <w:rPr>
          <w:rFonts w:cs="Arial"/>
        </w:rPr>
        <w:t>а</w:t>
      </w:r>
      <w:r>
        <w:rPr>
          <w:rFonts w:cs="Arial"/>
        </w:rPr>
        <w:t>тельного закрепления элементов по СНиП 3.06.04-91.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 xml:space="preserve">4. Монтаж блочных фундаментов следует начинать со стороны выходного оголовка. 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5. Вертикальные швы каждого ряда блоков должны быть заполнены цемен</w:t>
      </w:r>
      <w:r>
        <w:rPr>
          <w:rFonts w:cs="Arial"/>
        </w:rPr>
        <w:t>т</w:t>
      </w:r>
      <w:r>
        <w:rPr>
          <w:rFonts w:cs="Arial"/>
        </w:rPr>
        <w:t>но-песчаным раствором (с применением направляющих щитков или плоских вор</w:t>
      </w:r>
      <w:r>
        <w:rPr>
          <w:rFonts w:cs="Arial"/>
        </w:rPr>
        <w:t>о</w:t>
      </w:r>
      <w:r>
        <w:rPr>
          <w:rFonts w:cs="Arial"/>
        </w:rPr>
        <w:t>нок) и уплотнены плоской металлической шуровкой. Наружные стороны верт</w:t>
      </w:r>
      <w:r>
        <w:rPr>
          <w:rFonts w:cs="Arial"/>
        </w:rPr>
        <w:t>и</w:t>
      </w:r>
      <w:r>
        <w:rPr>
          <w:rFonts w:cs="Arial"/>
        </w:rPr>
        <w:t xml:space="preserve">кальных швов должны быть предварительно законопачены паклей.  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 xml:space="preserve">Под устанавливаемый блок следует укладывать слой цементно-песчаного раствора толщиной не более </w:t>
      </w:r>
      <w:smartTag w:uri="urn:schemas-microsoft-com:office:smarttags" w:element="metricconverter">
        <w:smartTagPr>
          <w:attr w:name="ProductID" w:val="2 см"/>
        </w:smartTagPr>
        <w:r>
          <w:rPr>
            <w:rFonts w:cs="Arial"/>
          </w:rPr>
          <w:t>2 см</w:t>
        </w:r>
      </w:smartTag>
      <w:r>
        <w:rPr>
          <w:rFonts w:cs="Arial"/>
        </w:rPr>
        <w:t>, выравнивая его рейкой-правилкой с выступа</w:t>
      </w:r>
      <w:r>
        <w:rPr>
          <w:rFonts w:cs="Arial"/>
        </w:rPr>
        <w:t>ю</w:t>
      </w:r>
      <w:r>
        <w:rPr>
          <w:rFonts w:cs="Arial"/>
        </w:rPr>
        <w:t xml:space="preserve">щими штырями и уровнем. 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После схватывания раствора из наружных швов удаляют конопатку, швы расшивают цементно-песчаным раствором.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6. Неправильно установленный блок, смещенный после начала схватывания раствора под ним, должен быть удален на специальную площадку, очищен от пр</w:t>
      </w:r>
      <w:r>
        <w:rPr>
          <w:rFonts w:cs="Arial"/>
        </w:rPr>
        <w:t>и</w:t>
      </w:r>
      <w:r>
        <w:rPr>
          <w:rFonts w:cs="Arial"/>
        </w:rPr>
        <w:t>ставшего раствора и снова установлен на очищенную и покрытую свежим раств</w:t>
      </w:r>
      <w:r>
        <w:rPr>
          <w:rFonts w:cs="Arial"/>
        </w:rPr>
        <w:t>о</w:t>
      </w:r>
      <w:r>
        <w:rPr>
          <w:rFonts w:cs="Arial"/>
        </w:rPr>
        <w:t>ром поверхность.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7. При укладке блоков фундамента следует применять цементно-песчаный раствор предусмотренной проектом марки, но не ниже М150, с водоцементным о</w:t>
      </w:r>
      <w:r>
        <w:rPr>
          <w:rFonts w:cs="Arial"/>
        </w:rPr>
        <w:t>т</w:t>
      </w:r>
      <w:r>
        <w:rPr>
          <w:rFonts w:cs="Arial"/>
        </w:rPr>
        <w:t>ношением не выше 0,65.  Подвижность цементно-песчаного раствора, характер</w:t>
      </w:r>
      <w:r>
        <w:rPr>
          <w:rFonts w:cs="Arial"/>
        </w:rPr>
        <w:t>и</w:t>
      </w:r>
      <w:r>
        <w:rPr>
          <w:rFonts w:cs="Arial"/>
        </w:rPr>
        <w:t>зуемая глубиной погружения конуса должен быть: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для выравнивания основания под нижний ряд блоков</w:t>
      </w:r>
    </w:p>
    <w:p w:rsidR="00EC604B" w:rsidRDefault="00EC604B" w:rsidP="00EC604B">
      <w:pPr>
        <w:rPr>
          <w:rFonts w:cs="Arial"/>
        </w:rPr>
      </w:pPr>
      <w:r>
        <w:rPr>
          <w:rFonts w:cs="Arial"/>
        </w:rPr>
        <w:t>и для горизонтальных швов</w:t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  <w:t xml:space="preserve">                     6 – 8 см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lastRenderedPageBreak/>
        <w:t>для вертикальных швов</w:t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  <w:t xml:space="preserve">11 – </w:t>
      </w:r>
      <w:smartTag w:uri="urn:schemas-microsoft-com:office:smarttags" w:element="metricconverter">
        <w:smartTagPr>
          <w:attr w:name="ProductID" w:val="13 см"/>
        </w:smartTagPr>
        <w:r>
          <w:rPr>
            <w:rFonts w:cs="Arial"/>
          </w:rPr>
          <w:t>13 см</w:t>
        </w:r>
      </w:smartTag>
    </w:p>
    <w:p w:rsidR="00EC604B" w:rsidRPr="00EC604B" w:rsidRDefault="00EC604B" w:rsidP="00EC604B">
      <w:pPr>
        <w:ind w:left="170" w:firstLine="709"/>
        <w:rPr>
          <w:rFonts w:cs="Arial"/>
        </w:rPr>
      </w:pPr>
      <w:r w:rsidRPr="00EC604B">
        <w:rPr>
          <w:rFonts w:cs="Arial"/>
        </w:rPr>
        <w:t>для расшивки наружных швов</w:t>
      </w:r>
      <w:r w:rsidRPr="00EC604B">
        <w:rPr>
          <w:rFonts w:cs="Arial"/>
        </w:rPr>
        <w:tab/>
      </w:r>
      <w:r w:rsidRPr="00EC604B">
        <w:rPr>
          <w:rFonts w:cs="Arial"/>
        </w:rPr>
        <w:tab/>
      </w:r>
      <w:r w:rsidRPr="00EC604B">
        <w:rPr>
          <w:rFonts w:cs="Arial"/>
        </w:rPr>
        <w:tab/>
      </w:r>
      <w:r w:rsidRPr="00EC604B">
        <w:rPr>
          <w:rFonts w:cs="Arial"/>
        </w:rPr>
        <w:tab/>
      </w:r>
      <w:r w:rsidRPr="00EC604B">
        <w:rPr>
          <w:rFonts w:cs="Arial"/>
        </w:rPr>
        <w:tab/>
        <w:t xml:space="preserve">          2 – </w:t>
      </w:r>
      <w:smartTag w:uri="urn:schemas-microsoft-com:office:smarttags" w:element="metricconverter">
        <w:smartTagPr>
          <w:attr w:name="ProductID" w:val="3 см"/>
        </w:smartTagPr>
        <w:r w:rsidRPr="00EC604B">
          <w:rPr>
            <w:rFonts w:cs="Arial"/>
          </w:rPr>
          <w:t>3 см</w:t>
        </w:r>
      </w:smartTag>
    </w:p>
    <w:p w:rsidR="00EC604B" w:rsidRDefault="00EC604B" w:rsidP="00EC604B">
      <w:pPr>
        <w:ind w:left="170" w:firstLine="709"/>
        <w:rPr>
          <w:rFonts w:cs="Arial"/>
        </w:rPr>
      </w:pPr>
      <w:r w:rsidRPr="00EC604B">
        <w:rPr>
          <w:rFonts w:cs="Arial"/>
        </w:rPr>
        <w:t>8. После установки звена в</w:t>
      </w:r>
      <w:r>
        <w:rPr>
          <w:rFonts w:cs="Arial"/>
        </w:rPr>
        <w:t xml:space="preserve"> проектное положение строповочные петли,  м</w:t>
      </w:r>
      <w:r>
        <w:rPr>
          <w:rFonts w:cs="Arial"/>
        </w:rPr>
        <w:t>е</w:t>
      </w:r>
      <w:r>
        <w:rPr>
          <w:rFonts w:cs="Arial"/>
        </w:rPr>
        <w:t>шающие установке следующего звена и устройству изоляции, должны быть обр</w:t>
      </w:r>
      <w:r>
        <w:rPr>
          <w:rFonts w:cs="Arial"/>
        </w:rPr>
        <w:t>е</w:t>
      </w:r>
      <w:r>
        <w:rPr>
          <w:rFonts w:cs="Arial"/>
        </w:rPr>
        <w:t>заны заподлицо в с поверхностью бетона.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Не допускается срубать петли зубилом или загибать их во избежание скал</w:t>
      </w:r>
      <w:r>
        <w:rPr>
          <w:rFonts w:cs="Arial"/>
        </w:rPr>
        <w:t>ы</w:t>
      </w:r>
      <w:r>
        <w:rPr>
          <w:rFonts w:cs="Arial"/>
        </w:rPr>
        <w:t>вания бетона и затруднений при монтаже (загнутые петли препятствуют установке звеньев в проектное положение).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9. Укладка звеньев трубы должна вестись, как правило, от выходного оголо</w:t>
      </w:r>
      <w:r>
        <w:rPr>
          <w:rFonts w:cs="Arial"/>
        </w:rPr>
        <w:t>в</w:t>
      </w:r>
      <w:r>
        <w:rPr>
          <w:rFonts w:cs="Arial"/>
        </w:rPr>
        <w:t xml:space="preserve">ка к входному оголовку. 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10. Звенья должны быть установлены так, чтобы лоток не имел обратного у</w:t>
      </w:r>
      <w:r>
        <w:rPr>
          <w:rFonts w:cs="Arial"/>
        </w:rPr>
        <w:t>к</w:t>
      </w:r>
      <w:r>
        <w:rPr>
          <w:rFonts w:cs="Arial"/>
        </w:rPr>
        <w:t>лона.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11. Монтаж звеньев труб разрешается вести только после засыпки фундаме</w:t>
      </w:r>
      <w:r>
        <w:rPr>
          <w:rFonts w:cs="Arial"/>
        </w:rPr>
        <w:t>н</w:t>
      </w:r>
      <w:r>
        <w:rPr>
          <w:rFonts w:cs="Arial"/>
        </w:rPr>
        <w:t>та и уплотнения грунта в пазухах.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  <w:u w:val="single"/>
        </w:rPr>
        <w:t>Гидроизоляция труб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1. Гидроизоляция звеньев и деформационных швов необходимо выполнять в соответствии с типом, принятым в проекте и указанным в заказе на изготовление звеньев.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2. Швы между звеньями после окончания монтажа должны быть снаружи и изнутри законопачены жгутами из пакли, пропитанной битумом или другими упр</w:t>
      </w:r>
      <w:r>
        <w:rPr>
          <w:rFonts w:cs="Arial"/>
        </w:rPr>
        <w:t>у</w:t>
      </w:r>
      <w:r>
        <w:rPr>
          <w:rFonts w:cs="Arial"/>
        </w:rPr>
        <w:t>гими герметиками из искусственных материалов, предусмотренных проектом.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 xml:space="preserve">Жгуты, поставленные с внутренней стороны, должны быть «утоплены» внутрь шва на </w:t>
      </w:r>
      <w:smartTag w:uri="urn:schemas-microsoft-com:office:smarttags" w:element="metricconverter">
        <w:smartTagPr>
          <w:attr w:name="ProductID" w:val="3 см"/>
        </w:smartTagPr>
        <w:r>
          <w:rPr>
            <w:rFonts w:cs="Arial"/>
          </w:rPr>
          <w:t>3 см</w:t>
        </w:r>
      </w:smartTag>
      <w:r>
        <w:rPr>
          <w:rFonts w:cs="Arial"/>
        </w:rPr>
        <w:t xml:space="preserve"> от поверхности звеньев.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3. Гидроизоляцию деформационных швов между секциями выполняют после конопатки и расшивки всех швов цементным раствором.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4. Выполнение работ по устройству гидроизоляции, в том числе низа фунд</w:t>
      </w:r>
      <w:r>
        <w:rPr>
          <w:rFonts w:cs="Arial"/>
        </w:rPr>
        <w:t>а</w:t>
      </w:r>
      <w:r>
        <w:rPr>
          <w:rFonts w:cs="Arial"/>
        </w:rPr>
        <w:t>ментов блоков с применением битумной мастики следует производить при усто</w:t>
      </w:r>
      <w:r>
        <w:rPr>
          <w:rFonts w:cs="Arial"/>
        </w:rPr>
        <w:t>й</w:t>
      </w:r>
      <w:r>
        <w:rPr>
          <w:rFonts w:cs="Arial"/>
        </w:rPr>
        <w:t>чивой температуре воздуха не ниже плюс 5ºС при соблюдении требований ВСН 32-81.</w:t>
      </w:r>
    </w:p>
    <w:p w:rsidR="00EC604B" w:rsidRDefault="00EC604B" w:rsidP="00EC604B">
      <w:pPr>
        <w:ind w:left="170" w:firstLine="709"/>
        <w:rPr>
          <w:rFonts w:cs="Arial"/>
        </w:rPr>
      </w:pPr>
    </w:p>
    <w:p w:rsidR="00EC604B" w:rsidRDefault="00EC604B" w:rsidP="00EC604B">
      <w:pPr>
        <w:ind w:left="170" w:firstLine="709"/>
        <w:rPr>
          <w:rFonts w:cs="Arial"/>
          <w:u w:val="single"/>
        </w:rPr>
      </w:pPr>
      <w:r>
        <w:rPr>
          <w:rFonts w:cs="Arial"/>
          <w:u w:val="single"/>
        </w:rPr>
        <w:lastRenderedPageBreak/>
        <w:t>Засыпка труб грунтом.</w:t>
      </w:r>
    </w:p>
    <w:p w:rsidR="00EC604B" w:rsidRDefault="00EC604B" w:rsidP="00EC604B">
      <w:pPr>
        <w:pStyle w:val="af2"/>
        <w:tabs>
          <w:tab w:val="left" w:pos="0"/>
        </w:tabs>
        <w:ind w:left="170" w:right="170"/>
        <w:rPr>
          <w:rFonts w:cs="Arial"/>
        </w:rPr>
      </w:pPr>
      <w:r>
        <w:rPr>
          <w:rFonts w:cs="Arial"/>
        </w:rPr>
        <w:t>1. Сооружение уплотненной грунтовой призмы производится под контролем Подрядчика и оформляется актом скрытых работ.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2.  Плотность грунтовой призмы во всем ее объеме должна быть не менее 0,95 от максимальной стандартной плотности.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3. Устройство уплотненной грунтовой призмы включает, как правило, две стадии: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- первая стадия – заполнение грунтом пазух между стенками котлована и фундамента и отсыпка (при необходимости) слоя грунта до верха фундамента;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- вторая стадия – засыпка трубы на полную ее высоту (до уровня ее верха).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4. Заполнение пазух между стенками котлована и фундаментом (первая ст</w:t>
      </w:r>
      <w:r>
        <w:rPr>
          <w:rFonts w:cs="Arial"/>
        </w:rPr>
        <w:t>а</w:t>
      </w:r>
      <w:r>
        <w:rPr>
          <w:rFonts w:cs="Arial"/>
        </w:rPr>
        <w:t>дия) следует выполнять одновременно с обеих сторон фундамента на всю длину котлована горизонтальными слоями, назначая их толщину в зависимости от типа применяемых грунтоуплотняющих средств.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 xml:space="preserve">Категорически запрещается засыпать пазухи при наличии в них воды. 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 xml:space="preserve">При глубине заложения фундамента до </w:t>
      </w:r>
      <w:smartTag w:uri="urn:schemas-microsoft-com:office:smarttags" w:element="metricconverter">
        <w:smartTagPr>
          <w:attr w:name="ProductID" w:val="0,7 м"/>
        </w:smartTagPr>
        <w:r>
          <w:rPr>
            <w:rFonts w:cs="Arial"/>
          </w:rPr>
          <w:t>0,7 м</w:t>
        </w:r>
      </w:smartTag>
      <w:r>
        <w:rPr>
          <w:rFonts w:cs="Arial"/>
        </w:rPr>
        <w:t xml:space="preserve"> пазухи между стенками котл</w:t>
      </w:r>
      <w:r>
        <w:rPr>
          <w:rFonts w:cs="Arial"/>
        </w:rPr>
        <w:t>о</w:t>
      </w:r>
      <w:r>
        <w:rPr>
          <w:rFonts w:cs="Arial"/>
        </w:rPr>
        <w:t>вана и фундамента следует заполнять на полную высоту, а уплотнение производить машиной для стесненных условий ударно-вибрационного действия.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5. Сооружение грунтовой призмы с боков трубы до уровня ее верха (вторая стадия) необходимо производить послойно с соблюдение следующих требований к последовательности работ.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Грунт послойно укладывают с обеих сторон трубы и разравнивают бульдоз</w:t>
      </w:r>
      <w:r>
        <w:rPr>
          <w:rFonts w:cs="Arial"/>
        </w:rPr>
        <w:t>е</w:t>
      </w:r>
      <w:r>
        <w:rPr>
          <w:rFonts w:cs="Arial"/>
        </w:rPr>
        <w:t>ром. При этом, с целью создания благоприятных условий для работы тяжелых грунтоуплотняющих машин и получения требуемой плотности грунта у стенок трубы, поверхности отсыпаемого слоя необходимо придавать уклон (не круче 1:5) в сторону трубы.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После уплотнения слоя грунта с одной стороны начинается отсыпка второго слоя, а с другой стороны – уплотнение грунта. В таком же порядке производится отсыпка и уплотнение всех последующих слоев. Не допускается превышение з</w:t>
      </w:r>
      <w:r>
        <w:rPr>
          <w:rFonts w:cs="Arial"/>
        </w:rPr>
        <w:t>а</w:t>
      </w:r>
      <w:r>
        <w:rPr>
          <w:rFonts w:cs="Arial"/>
        </w:rPr>
        <w:t>сыпки звеньев трубы с одной из сторон по отношению к другой более чем на выс</w:t>
      </w:r>
      <w:r>
        <w:rPr>
          <w:rFonts w:cs="Arial"/>
        </w:rPr>
        <w:t>о</w:t>
      </w:r>
      <w:r>
        <w:rPr>
          <w:rFonts w:cs="Arial"/>
        </w:rPr>
        <w:lastRenderedPageBreak/>
        <w:t>ту одного слоя.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6. Толщина отсыпаемых слоев грунта (в плотном теле) назначается  в завис</w:t>
      </w:r>
      <w:r>
        <w:rPr>
          <w:rFonts w:cs="Arial"/>
        </w:rPr>
        <w:t>и</w:t>
      </w:r>
      <w:r>
        <w:rPr>
          <w:rFonts w:cs="Arial"/>
        </w:rPr>
        <w:t>мости от грунтоуплотняющих средств и вида используемого грунта. Рациональные величины толщин отсыпаемых слоев должны быть определены пробным уплотн</w:t>
      </w:r>
      <w:r>
        <w:rPr>
          <w:rFonts w:cs="Arial"/>
        </w:rPr>
        <w:t>е</w:t>
      </w:r>
      <w:r>
        <w:rPr>
          <w:rFonts w:cs="Arial"/>
        </w:rPr>
        <w:t>нием в зависимости от вида грунта и характеристик имеющихся в наличии упло</w:t>
      </w:r>
      <w:r>
        <w:rPr>
          <w:rFonts w:cs="Arial"/>
        </w:rPr>
        <w:t>т</w:t>
      </w:r>
      <w:r>
        <w:rPr>
          <w:rFonts w:cs="Arial"/>
        </w:rPr>
        <w:t xml:space="preserve">няющих средств. 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7. Уплотнение каждого слоя грунта во второй стадии засыпки производится при движении машин вдоль трубы, начиная с удаленных от нее участков с прибл</w:t>
      </w:r>
      <w:r>
        <w:rPr>
          <w:rFonts w:cs="Arial"/>
        </w:rPr>
        <w:t>и</w:t>
      </w:r>
      <w:r>
        <w:rPr>
          <w:rFonts w:cs="Arial"/>
        </w:rPr>
        <w:t>жением с каждым последующим проходом к стенкам трубы. Уплотнение грунта непосредственно у трубы допускается только тогда, когда с противоположной ст</w:t>
      </w:r>
      <w:r>
        <w:rPr>
          <w:rFonts w:cs="Arial"/>
        </w:rPr>
        <w:t>о</w:t>
      </w:r>
      <w:r>
        <w:rPr>
          <w:rFonts w:cs="Arial"/>
        </w:rPr>
        <w:t>роны по всей ее длине уже отсыпан слой грунта этого же горизонта. При этом пр</w:t>
      </w:r>
      <w:r>
        <w:rPr>
          <w:rFonts w:cs="Arial"/>
        </w:rPr>
        <w:t>и</w:t>
      </w:r>
      <w:r>
        <w:rPr>
          <w:rFonts w:cs="Arial"/>
        </w:rPr>
        <w:t xml:space="preserve">ближение к телу трубы рабочих органов машин ударно-вибрационного действия допускается на расстоянии </w:t>
      </w:r>
      <w:smartTag w:uri="urn:schemas-microsoft-com:office:smarttags" w:element="metricconverter">
        <w:smartTagPr>
          <w:attr w:name="ProductID" w:val="10 см"/>
        </w:smartTagPr>
        <w:r>
          <w:rPr>
            <w:rFonts w:cs="Arial"/>
          </w:rPr>
          <w:t>10 см</w:t>
        </w:r>
      </w:smartTag>
      <w:r>
        <w:rPr>
          <w:rFonts w:cs="Arial"/>
        </w:rPr>
        <w:t>; пневмоколесных катков массой 25-30 т – на ра</w:t>
      </w:r>
      <w:r>
        <w:rPr>
          <w:rFonts w:cs="Arial"/>
        </w:rPr>
        <w:t>с</w:t>
      </w:r>
      <w:r>
        <w:rPr>
          <w:rFonts w:cs="Arial"/>
        </w:rPr>
        <w:t xml:space="preserve">стояние </w:t>
      </w:r>
      <w:smartTag w:uri="urn:schemas-microsoft-com:office:smarttags" w:element="metricconverter">
        <w:smartTagPr>
          <w:attr w:name="ProductID" w:val="30 см"/>
        </w:smartTagPr>
        <w:r>
          <w:rPr>
            <w:rFonts w:cs="Arial"/>
          </w:rPr>
          <w:t>30 см</w:t>
        </w:r>
      </w:smartTag>
      <w:r>
        <w:rPr>
          <w:rFonts w:cs="Arial"/>
        </w:rPr>
        <w:t xml:space="preserve">, ручных электротрамбовок – на расстоянии </w:t>
      </w:r>
      <w:smartTag w:uri="urn:schemas-microsoft-com:office:smarttags" w:element="metricconverter">
        <w:smartTagPr>
          <w:attr w:name="ProductID" w:val="5 см"/>
        </w:smartTagPr>
        <w:r>
          <w:rPr>
            <w:rFonts w:cs="Arial"/>
          </w:rPr>
          <w:t>5 см</w:t>
        </w:r>
      </w:smartTag>
      <w:r>
        <w:rPr>
          <w:rFonts w:cs="Arial"/>
        </w:rPr>
        <w:t>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Особое внимание следует обращать на качество уплотнение грунта в трудн</w:t>
      </w:r>
      <w:r>
        <w:rPr>
          <w:rFonts w:cs="Arial"/>
        </w:rPr>
        <w:t>о</w:t>
      </w:r>
      <w:r>
        <w:rPr>
          <w:rFonts w:cs="Arial"/>
        </w:rPr>
        <w:t>доступных местах – нижних четвертях звеньев круглых труб, в местах перехода звеньев труб в оголовки и т.д.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 xml:space="preserve">8. Контроль плотности грунта следует осуществлять на протяжении всего процесса засыпки трубы путем отборов проб. Плотность проверяется через каждые </w:t>
      </w:r>
      <w:smartTag w:uri="urn:schemas-microsoft-com:office:smarttags" w:element="metricconverter">
        <w:smartTagPr>
          <w:attr w:name="ProductID" w:val="0,5 м"/>
        </w:smartTagPr>
        <w:r>
          <w:rPr>
            <w:rFonts w:cs="Arial"/>
          </w:rPr>
          <w:t>0,5 м</w:t>
        </w:r>
      </w:smartTag>
      <w:r>
        <w:rPr>
          <w:rFonts w:cs="Arial"/>
        </w:rPr>
        <w:t xml:space="preserve"> по высоте по оси насыпи, с обеих сторон трубы, на расстоянии 0,1 и     </w:t>
      </w:r>
      <w:smartTag w:uri="urn:schemas-microsoft-com:office:smarttags" w:element="metricconverter">
        <w:smartTagPr>
          <w:attr w:name="ProductID" w:val="1 м"/>
        </w:smartTagPr>
        <w:r>
          <w:rPr>
            <w:rFonts w:cs="Arial"/>
          </w:rPr>
          <w:t>1 м</w:t>
        </w:r>
      </w:smartTag>
      <w:r>
        <w:rPr>
          <w:rFonts w:cs="Arial"/>
        </w:rPr>
        <w:t xml:space="preserve"> от боковых стенок звеньев. Количество проб должно быть не менее двух в каждой точке.</w:t>
      </w:r>
    </w:p>
    <w:p w:rsidR="00EC604B" w:rsidRDefault="00EC604B" w:rsidP="00EC604B">
      <w:pPr>
        <w:ind w:left="170" w:firstLine="709"/>
        <w:rPr>
          <w:rFonts w:cs="Arial"/>
          <w:u w:val="single"/>
        </w:rPr>
      </w:pPr>
      <w:r>
        <w:rPr>
          <w:rFonts w:cs="Arial"/>
          <w:u w:val="single"/>
        </w:rPr>
        <w:t>Укрепительные работы.</w:t>
      </w:r>
    </w:p>
    <w:p w:rsidR="00EC604B" w:rsidRDefault="00EC604B" w:rsidP="00EC604B">
      <w:pPr>
        <w:pStyle w:val="af2"/>
        <w:ind w:left="170" w:right="170"/>
        <w:rPr>
          <w:rFonts w:cs="Arial"/>
        </w:rPr>
      </w:pPr>
      <w:r>
        <w:rPr>
          <w:rFonts w:cs="Arial"/>
        </w:rPr>
        <w:t>1. Укрепительные работы, как правило, следует производить при полож</w:t>
      </w:r>
      <w:r>
        <w:rPr>
          <w:rFonts w:cs="Arial"/>
        </w:rPr>
        <w:t>и</w:t>
      </w:r>
      <w:r>
        <w:rPr>
          <w:rFonts w:cs="Arial"/>
        </w:rPr>
        <w:t>тельных температурах воздуха.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2. Мощение должно производиться обязательно на спланированных и упло</w:t>
      </w:r>
      <w:r>
        <w:rPr>
          <w:rFonts w:cs="Arial"/>
        </w:rPr>
        <w:t>т</w:t>
      </w:r>
      <w:r>
        <w:rPr>
          <w:rFonts w:cs="Arial"/>
        </w:rPr>
        <w:t>ненных откосах горизонтальными рядами от упора снизу вверх.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Качество песчано-щебеночной подготовки должно быть оформлено актом.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3. Откосы подводящего и отводящего русел должны быть плавно сопряжены с коническими звеньями входа и выхода трубы и, при необходимости, дополн</w:t>
      </w:r>
      <w:r>
        <w:rPr>
          <w:rFonts w:cs="Arial"/>
        </w:rPr>
        <w:t>и</w:t>
      </w:r>
      <w:r>
        <w:rPr>
          <w:rFonts w:cs="Arial"/>
        </w:rPr>
        <w:lastRenderedPageBreak/>
        <w:t>тельно спланированы и защищены. Строительный мусор, отбракованные элементы и т.п. должны быть удалены со строительной площадки.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4. Швы между блоками оголовков по видимым поверхностям должны быть расшиты цементным раствором. При необходимости, перед расшивкой швов в них должен втрамбовываться полусухой цементный раствор. Кроме того, перед ра</w:t>
      </w:r>
      <w:r>
        <w:rPr>
          <w:rFonts w:cs="Arial"/>
        </w:rPr>
        <w:t>с</w:t>
      </w:r>
      <w:r>
        <w:rPr>
          <w:rFonts w:cs="Arial"/>
        </w:rPr>
        <w:t xml:space="preserve">шивкой швы должны быть тщательно промыты водой. Расшитые швы должны быть ровными и без трещин. 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5. Швы между звеньями, законопаченные паклей и осмотренные представ</w:t>
      </w:r>
      <w:r>
        <w:rPr>
          <w:rFonts w:cs="Arial"/>
        </w:rPr>
        <w:t>и</w:t>
      </w:r>
      <w:r>
        <w:rPr>
          <w:rFonts w:cs="Arial"/>
        </w:rPr>
        <w:t>телем Заказчика, должны быть с внутренней стороны  звеньев расшиты цементным раствором.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6. Оштукатуривать наружные (видимые) поверхности звеньев труб и делать расшивку швов запрещается.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7. После засыпки трубы до проектной величины насыпи необходимо повто</w:t>
      </w:r>
      <w:r>
        <w:rPr>
          <w:rFonts w:cs="Arial"/>
        </w:rPr>
        <w:t>р</w:t>
      </w:r>
      <w:r>
        <w:rPr>
          <w:rFonts w:cs="Arial"/>
        </w:rPr>
        <w:t>но освидетельствовать состояние внутренних швов с целью устранения дефектов (трещин, локальных разрушений), вызванных осадкой сооружения.</w:t>
      </w:r>
    </w:p>
    <w:p w:rsidR="00EC604B" w:rsidRDefault="00EC604B" w:rsidP="00EC604B">
      <w:pPr>
        <w:ind w:left="170" w:firstLine="709"/>
        <w:rPr>
          <w:rFonts w:cs="Arial"/>
          <w:u w:val="single"/>
        </w:rPr>
      </w:pPr>
      <w:r>
        <w:rPr>
          <w:rFonts w:cs="Arial"/>
          <w:u w:val="single"/>
        </w:rPr>
        <w:t>Приемка</w:t>
      </w:r>
    </w:p>
    <w:p w:rsidR="00EC604B" w:rsidRDefault="00EC604B" w:rsidP="00EC604B">
      <w:pPr>
        <w:tabs>
          <w:tab w:val="left" w:pos="0"/>
        </w:tabs>
        <w:ind w:left="170" w:firstLine="709"/>
        <w:rPr>
          <w:rFonts w:cs="Arial"/>
        </w:rPr>
      </w:pPr>
      <w:r>
        <w:rPr>
          <w:rFonts w:cs="Arial"/>
        </w:rPr>
        <w:t>Приемка работ производится Заказчиком при условии ее выполнения в соо</w:t>
      </w:r>
      <w:r>
        <w:rPr>
          <w:rFonts w:cs="Arial"/>
        </w:rPr>
        <w:t>т</w:t>
      </w:r>
      <w:r>
        <w:rPr>
          <w:rFonts w:cs="Arial"/>
        </w:rPr>
        <w:t>ветствии с чертежами и Спецификациями на  данный вид работ.</w:t>
      </w:r>
    </w:p>
    <w:p w:rsidR="00EC604B" w:rsidRDefault="00EC604B" w:rsidP="00EC604B">
      <w:pPr>
        <w:tabs>
          <w:tab w:val="left" w:pos="0"/>
        </w:tabs>
        <w:ind w:left="170" w:firstLine="709"/>
        <w:rPr>
          <w:rFonts w:cs="Arial"/>
          <w:u w:val="single"/>
        </w:rPr>
      </w:pPr>
      <w:r>
        <w:rPr>
          <w:rFonts w:cs="Arial"/>
          <w:u w:val="single"/>
        </w:rPr>
        <w:t>Измерение</w:t>
      </w:r>
    </w:p>
    <w:p w:rsidR="00EC604B" w:rsidRDefault="00EC604B" w:rsidP="00EC604B">
      <w:pPr>
        <w:tabs>
          <w:tab w:val="left" w:pos="0"/>
        </w:tabs>
        <w:ind w:left="170" w:firstLine="709"/>
        <w:rPr>
          <w:rFonts w:cs="Arial"/>
        </w:rPr>
      </w:pPr>
      <w:r>
        <w:rPr>
          <w:rFonts w:cs="Arial"/>
        </w:rPr>
        <w:t>Работы по строительству новых водопропускных труб  имеют следующие измерения:</w:t>
      </w:r>
    </w:p>
    <w:p w:rsidR="00EC604B" w:rsidRDefault="00EC604B" w:rsidP="00EC604B">
      <w:pPr>
        <w:tabs>
          <w:tab w:val="left" w:pos="0"/>
        </w:tabs>
        <w:ind w:left="170" w:firstLine="709"/>
        <w:rPr>
          <w:rFonts w:cs="Arial"/>
        </w:rPr>
      </w:pPr>
      <w:r>
        <w:rPr>
          <w:rFonts w:cs="Arial"/>
        </w:rPr>
        <w:t>- разработка  котлована под фундаменты</w:t>
      </w:r>
      <w:r>
        <w:rPr>
          <w:rFonts w:cs="Arial"/>
        </w:rPr>
        <w:tab/>
      </w:r>
      <w:r>
        <w:rPr>
          <w:rFonts w:cs="Arial"/>
        </w:rPr>
        <w:tab/>
        <w:t xml:space="preserve">     </w:t>
      </w:r>
      <w:r>
        <w:rPr>
          <w:rFonts w:cs="Arial"/>
        </w:rPr>
        <w:tab/>
        <w:t xml:space="preserve">   </w:t>
      </w:r>
      <w:r>
        <w:rPr>
          <w:rFonts w:cs="Arial"/>
        </w:rPr>
        <w:tab/>
        <w:t>м</w:t>
      </w:r>
      <w:r>
        <w:rPr>
          <w:rFonts w:cs="Arial"/>
          <w:vertAlign w:val="superscript"/>
        </w:rPr>
        <w:t xml:space="preserve">3 </w:t>
      </w:r>
    </w:p>
    <w:p w:rsidR="00EC604B" w:rsidRDefault="00EC604B" w:rsidP="00EC604B">
      <w:pPr>
        <w:tabs>
          <w:tab w:val="left" w:pos="0"/>
        </w:tabs>
        <w:ind w:left="170" w:firstLine="709"/>
        <w:rPr>
          <w:rFonts w:cs="Arial"/>
        </w:rPr>
      </w:pPr>
      <w:r>
        <w:rPr>
          <w:rFonts w:cs="Arial"/>
        </w:rPr>
        <w:t>- устройство щебеночной подготовки</w:t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  <w:t xml:space="preserve">             </w:t>
      </w:r>
      <w:r>
        <w:rPr>
          <w:rFonts w:cs="Arial"/>
        </w:rPr>
        <w:tab/>
        <w:t>м</w:t>
      </w:r>
      <w:r>
        <w:rPr>
          <w:rFonts w:cs="Arial"/>
          <w:vertAlign w:val="superscript"/>
        </w:rPr>
        <w:t xml:space="preserve">3 </w:t>
      </w:r>
    </w:p>
    <w:p w:rsidR="00EC604B" w:rsidRDefault="00EC604B" w:rsidP="00EC604B">
      <w:pPr>
        <w:tabs>
          <w:tab w:val="left" w:pos="0"/>
        </w:tabs>
        <w:ind w:left="170" w:firstLine="709"/>
        <w:rPr>
          <w:rFonts w:cs="Arial"/>
        </w:rPr>
      </w:pPr>
      <w:r>
        <w:rPr>
          <w:rFonts w:cs="Arial"/>
        </w:rPr>
        <w:t>- монтаж сборных элементов фундамента или</w:t>
      </w:r>
    </w:p>
    <w:p w:rsidR="00EC604B" w:rsidRDefault="00EC604B" w:rsidP="00EC604B">
      <w:pPr>
        <w:tabs>
          <w:tab w:val="left" w:pos="0"/>
        </w:tabs>
        <w:ind w:left="170" w:firstLine="709"/>
        <w:rPr>
          <w:rFonts w:cs="Arial"/>
        </w:rPr>
      </w:pPr>
      <w:r>
        <w:rPr>
          <w:rFonts w:cs="Arial"/>
        </w:rPr>
        <w:t xml:space="preserve">  устройство монолитного фундамента</w:t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  <w:t xml:space="preserve">                    м</w:t>
      </w:r>
      <w:r>
        <w:rPr>
          <w:rFonts w:cs="Arial"/>
          <w:vertAlign w:val="superscript"/>
        </w:rPr>
        <w:t xml:space="preserve">3 </w:t>
      </w:r>
    </w:p>
    <w:p w:rsidR="00EC604B" w:rsidRDefault="00EC604B" w:rsidP="00EC604B">
      <w:pPr>
        <w:tabs>
          <w:tab w:val="left" w:pos="0"/>
        </w:tabs>
        <w:ind w:left="170" w:firstLine="709"/>
        <w:rPr>
          <w:rFonts w:cs="Arial"/>
        </w:rPr>
      </w:pPr>
      <w:r>
        <w:rPr>
          <w:rFonts w:cs="Arial"/>
        </w:rPr>
        <w:t>- монтаж оголовков и секций трубы</w:t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  <w:t xml:space="preserve">                </w:t>
      </w:r>
      <w:r>
        <w:rPr>
          <w:rFonts w:cs="Arial"/>
        </w:rPr>
        <w:tab/>
        <w:t>м</w:t>
      </w:r>
      <w:r>
        <w:rPr>
          <w:rFonts w:cs="Arial"/>
          <w:vertAlign w:val="superscript"/>
        </w:rPr>
        <w:t xml:space="preserve">3 </w:t>
      </w:r>
    </w:p>
    <w:p w:rsidR="00EC604B" w:rsidRDefault="00EC604B" w:rsidP="00EC604B">
      <w:pPr>
        <w:tabs>
          <w:tab w:val="left" w:pos="0"/>
        </w:tabs>
        <w:ind w:left="170" w:firstLine="709"/>
        <w:rPr>
          <w:rFonts w:cs="Arial"/>
        </w:rPr>
      </w:pPr>
      <w:r>
        <w:rPr>
          <w:rFonts w:cs="Arial"/>
        </w:rPr>
        <w:t>- рихтовка звеньев и установка деревянных</w:t>
      </w:r>
    </w:p>
    <w:p w:rsidR="00EC604B" w:rsidRDefault="00EC604B" w:rsidP="00EC604B">
      <w:pPr>
        <w:tabs>
          <w:tab w:val="left" w:pos="0"/>
        </w:tabs>
        <w:ind w:left="170" w:firstLine="709"/>
        <w:rPr>
          <w:rFonts w:cs="Arial"/>
        </w:rPr>
      </w:pPr>
      <w:r>
        <w:rPr>
          <w:rFonts w:cs="Arial"/>
        </w:rPr>
        <w:t xml:space="preserve">  (не удаляемых) клиньев</w:t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  <w:t xml:space="preserve">   </w:t>
      </w:r>
      <w:r>
        <w:rPr>
          <w:rFonts w:cs="Arial"/>
        </w:rPr>
        <w:tab/>
      </w:r>
      <w:r>
        <w:rPr>
          <w:rFonts w:cs="Arial"/>
        </w:rPr>
        <w:tab/>
        <w:t>шт</w:t>
      </w:r>
    </w:p>
    <w:p w:rsidR="00EC604B" w:rsidRDefault="00EC604B" w:rsidP="00EC604B">
      <w:pPr>
        <w:tabs>
          <w:tab w:val="left" w:pos="0"/>
        </w:tabs>
        <w:ind w:left="170" w:firstLine="709"/>
        <w:rPr>
          <w:rFonts w:cs="Arial"/>
        </w:rPr>
      </w:pPr>
      <w:r>
        <w:rPr>
          <w:rFonts w:cs="Arial"/>
        </w:rPr>
        <w:t>- заливка пескоцементным раствором для заполнения</w:t>
      </w:r>
    </w:p>
    <w:p w:rsidR="00EC604B" w:rsidRDefault="00EC604B" w:rsidP="00EC604B">
      <w:pPr>
        <w:tabs>
          <w:tab w:val="left" w:pos="0"/>
        </w:tabs>
        <w:ind w:left="170" w:firstLine="709"/>
        <w:rPr>
          <w:rFonts w:cs="Arial"/>
        </w:rPr>
      </w:pPr>
      <w:r>
        <w:rPr>
          <w:rFonts w:cs="Arial"/>
        </w:rPr>
        <w:t xml:space="preserve">  шва между лекальными звеньями и секциями трубы</w:t>
      </w:r>
      <w:r>
        <w:rPr>
          <w:rFonts w:cs="Arial"/>
        </w:rPr>
        <w:tab/>
        <w:t xml:space="preserve">          м³ </w:t>
      </w:r>
    </w:p>
    <w:p w:rsidR="00EC604B" w:rsidRDefault="00EC604B" w:rsidP="00EC604B">
      <w:pPr>
        <w:tabs>
          <w:tab w:val="left" w:pos="0"/>
        </w:tabs>
        <w:ind w:left="170" w:firstLine="709"/>
        <w:rPr>
          <w:rFonts w:cs="Arial"/>
        </w:rPr>
      </w:pPr>
      <w:r>
        <w:rPr>
          <w:rFonts w:cs="Arial"/>
        </w:rPr>
        <w:lastRenderedPageBreak/>
        <w:t>- конопатка швов снаружи и изнутри звеньев трубы</w:t>
      </w:r>
      <w:r>
        <w:rPr>
          <w:rFonts w:cs="Arial"/>
        </w:rPr>
        <w:tab/>
        <w:t xml:space="preserve">                    шт</w:t>
      </w:r>
    </w:p>
    <w:p w:rsidR="00EC604B" w:rsidRDefault="00EC604B" w:rsidP="00EC604B">
      <w:pPr>
        <w:tabs>
          <w:tab w:val="left" w:pos="0"/>
        </w:tabs>
        <w:ind w:left="170" w:firstLine="709"/>
        <w:rPr>
          <w:rFonts w:cs="Arial"/>
        </w:rPr>
      </w:pPr>
      <w:r>
        <w:rPr>
          <w:rFonts w:cs="Arial"/>
        </w:rPr>
        <w:t>- устройство оклеечной гидроизоляции секций трубы</w:t>
      </w:r>
      <w:r>
        <w:rPr>
          <w:rFonts w:cs="Arial"/>
        </w:rPr>
        <w:tab/>
        <w:t xml:space="preserve">          м²</w:t>
      </w:r>
    </w:p>
    <w:p w:rsidR="00EC604B" w:rsidRDefault="00EC604B" w:rsidP="00EC604B">
      <w:pPr>
        <w:tabs>
          <w:tab w:val="left" w:pos="0"/>
        </w:tabs>
        <w:ind w:left="170" w:firstLine="709"/>
        <w:rPr>
          <w:rFonts w:cs="Arial"/>
        </w:rPr>
      </w:pPr>
      <w:r>
        <w:rPr>
          <w:rFonts w:cs="Arial"/>
        </w:rPr>
        <w:t>- устройство обмазочной гидроизоляции трубы</w:t>
      </w:r>
      <w:r>
        <w:rPr>
          <w:rFonts w:cs="Arial"/>
        </w:rPr>
        <w:tab/>
      </w:r>
      <w:r>
        <w:rPr>
          <w:rFonts w:cs="Arial"/>
        </w:rPr>
        <w:tab/>
        <w:t xml:space="preserve">     </w:t>
      </w:r>
      <w:r>
        <w:rPr>
          <w:rFonts w:cs="Arial"/>
        </w:rPr>
        <w:tab/>
        <w:t xml:space="preserve">м²     </w:t>
      </w:r>
    </w:p>
    <w:p w:rsidR="00EC604B" w:rsidRDefault="00EC604B" w:rsidP="00EC604B">
      <w:pPr>
        <w:tabs>
          <w:tab w:val="left" w:pos="0"/>
        </w:tabs>
        <w:ind w:left="170" w:firstLine="709"/>
        <w:rPr>
          <w:rFonts w:cs="Arial"/>
        </w:rPr>
      </w:pPr>
      <w:r>
        <w:rPr>
          <w:rFonts w:cs="Arial"/>
        </w:rPr>
        <w:t>- укрепление входного и выходного русла трубы</w:t>
      </w:r>
      <w:r>
        <w:rPr>
          <w:rFonts w:cs="Arial"/>
        </w:rPr>
        <w:tab/>
      </w:r>
      <w:r>
        <w:rPr>
          <w:rFonts w:cs="Arial"/>
        </w:rPr>
        <w:tab/>
        <w:t xml:space="preserve">     </w:t>
      </w:r>
      <w:r>
        <w:rPr>
          <w:rFonts w:cs="Arial"/>
        </w:rPr>
        <w:tab/>
        <w:t>м²</w:t>
      </w:r>
    </w:p>
    <w:p w:rsidR="00EC604B" w:rsidRDefault="00EC604B" w:rsidP="00EC604B">
      <w:pPr>
        <w:tabs>
          <w:tab w:val="left" w:pos="0"/>
        </w:tabs>
        <w:ind w:left="170" w:firstLine="709"/>
        <w:rPr>
          <w:rFonts w:cs="Arial"/>
        </w:rPr>
      </w:pPr>
      <w:r>
        <w:rPr>
          <w:rFonts w:cs="Arial"/>
        </w:rPr>
        <w:t xml:space="preserve">- укрепление откосов насыпи у входного и </w:t>
      </w:r>
    </w:p>
    <w:p w:rsidR="00EC604B" w:rsidRDefault="00EC604B" w:rsidP="00EC604B">
      <w:pPr>
        <w:tabs>
          <w:tab w:val="left" w:pos="0"/>
        </w:tabs>
        <w:ind w:left="170" w:firstLine="709"/>
        <w:rPr>
          <w:rFonts w:cs="Arial"/>
        </w:rPr>
      </w:pPr>
      <w:r>
        <w:rPr>
          <w:rFonts w:cs="Arial"/>
        </w:rPr>
        <w:t xml:space="preserve">  выходного оголовков</w:t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  <w:t xml:space="preserve">                               м²</w:t>
      </w:r>
    </w:p>
    <w:p w:rsidR="00EC604B" w:rsidRDefault="00EC604B" w:rsidP="00EC604B">
      <w:pPr>
        <w:tabs>
          <w:tab w:val="left" w:pos="0"/>
        </w:tabs>
        <w:ind w:left="170" w:firstLine="709"/>
        <w:rPr>
          <w:rFonts w:cs="Arial"/>
        </w:rPr>
      </w:pPr>
      <w:r>
        <w:rPr>
          <w:rFonts w:cs="Arial"/>
        </w:rPr>
        <w:t>- повторная заделка внутренних швов после засыпки</w:t>
      </w:r>
    </w:p>
    <w:p w:rsidR="00EC604B" w:rsidRDefault="00EC604B" w:rsidP="00EC604B">
      <w:pPr>
        <w:tabs>
          <w:tab w:val="left" w:pos="0"/>
        </w:tabs>
        <w:ind w:left="170" w:firstLine="709"/>
        <w:rPr>
          <w:rFonts w:cs="Arial"/>
        </w:rPr>
      </w:pPr>
      <w:r>
        <w:rPr>
          <w:rFonts w:cs="Arial"/>
        </w:rPr>
        <w:t xml:space="preserve">  трубы (при наличии строительного подъема)</w:t>
      </w:r>
      <w:r>
        <w:rPr>
          <w:rFonts w:cs="Arial"/>
        </w:rPr>
        <w:tab/>
      </w:r>
      <w:r>
        <w:rPr>
          <w:rFonts w:cs="Arial"/>
        </w:rPr>
        <w:tab/>
        <w:t xml:space="preserve">           м².</w:t>
      </w:r>
    </w:p>
    <w:p w:rsidR="00EC604B" w:rsidRPr="00EC604B" w:rsidRDefault="00EC604B" w:rsidP="00EC604B">
      <w:pPr>
        <w:tabs>
          <w:tab w:val="left" w:pos="0"/>
        </w:tabs>
        <w:ind w:left="170" w:firstLine="709"/>
        <w:rPr>
          <w:rFonts w:cs="Arial"/>
          <w:b/>
          <w:u w:val="single"/>
        </w:rPr>
      </w:pPr>
      <w:r w:rsidRPr="00EC604B">
        <w:rPr>
          <w:rFonts w:cs="Arial"/>
          <w:b/>
          <w:u w:val="single"/>
        </w:rPr>
        <w:t>Возведение земляного полотна</w:t>
      </w: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>Описание</w:t>
      </w:r>
    </w:p>
    <w:p w:rsidR="00EC604B" w:rsidRPr="009850BD" w:rsidRDefault="00EC604B" w:rsidP="00EC604B">
      <w:pPr>
        <w:pStyle w:val="afb"/>
        <w:spacing w:after="0"/>
        <w:ind w:left="170" w:firstLine="709"/>
      </w:pPr>
      <w:r w:rsidRPr="009850BD">
        <w:t>Данный вид работ предусматривает:</w:t>
      </w:r>
    </w:p>
    <w:p w:rsidR="00EC604B" w:rsidRPr="009850BD" w:rsidRDefault="00EC604B" w:rsidP="00EC604B">
      <w:pPr>
        <w:pStyle w:val="afb"/>
        <w:spacing w:after="0"/>
        <w:ind w:left="170" w:firstLine="709"/>
      </w:pPr>
      <w:r w:rsidRPr="009850BD">
        <w:t>а) подготовку основания под тело насыпи;</w:t>
      </w:r>
    </w:p>
    <w:p w:rsidR="00EC604B" w:rsidRPr="009850BD" w:rsidRDefault="00EC604B" w:rsidP="00EC604B">
      <w:pPr>
        <w:pStyle w:val="afb"/>
        <w:spacing w:after="0"/>
        <w:ind w:left="170" w:firstLine="709"/>
      </w:pPr>
      <w:r w:rsidRPr="009850BD">
        <w:t>б) отсыпку земляного полотна;</w:t>
      </w:r>
    </w:p>
    <w:p w:rsidR="00EC604B" w:rsidRPr="009850BD" w:rsidRDefault="00EC604B" w:rsidP="00EC604B">
      <w:pPr>
        <w:pStyle w:val="afb"/>
        <w:spacing w:after="0"/>
        <w:ind w:left="170" w:firstLine="709"/>
      </w:pPr>
      <w:r w:rsidRPr="009850BD">
        <w:t>в) устройство рабочего слоя земляного полотна;</w:t>
      </w:r>
    </w:p>
    <w:p w:rsidR="00EC604B" w:rsidRPr="009850BD" w:rsidRDefault="00EC604B" w:rsidP="00EC604B">
      <w:pPr>
        <w:pStyle w:val="afb"/>
        <w:spacing w:after="0"/>
        <w:ind w:left="170" w:firstLine="709"/>
      </w:pPr>
      <w:r w:rsidRPr="009850BD">
        <w:t>г) окончательную планировку откосов насыпи.</w:t>
      </w:r>
    </w:p>
    <w:p w:rsidR="00EC604B" w:rsidRPr="009850BD" w:rsidRDefault="00EC604B" w:rsidP="00EC604B">
      <w:pPr>
        <w:pStyle w:val="afb"/>
        <w:spacing w:after="0"/>
        <w:ind w:left="170" w:firstLine="709"/>
      </w:pPr>
      <w:r w:rsidRPr="009850BD">
        <w:t>Подготовка основания  включает:</w:t>
      </w:r>
    </w:p>
    <w:p w:rsidR="00EC604B" w:rsidRPr="009850BD" w:rsidRDefault="00EC604B" w:rsidP="00EC604B">
      <w:pPr>
        <w:pStyle w:val="afb"/>
        <w:spacing w:after="0"/>
        <w:ind w:left="170" w:firstLine="709"/>
      </w:pPr>
      <w:r w:rsidRPr="009850BD">
        <w:t>а) замена слабого грунта из под подошвы насыпи с транспортировкой его в карьер;</w:t>
      </w:r>
    </w:p>
    <w:p w:rsidR="00EC604B" w:rsidRPr="009850BD" w:rsidRDefault="00EC604B" w:rsidP="00EC604B">
      <w:pPr>
        <w:pStyle w:val="afb"/>
        <w:spacing w:after="0"/>
        <w:ind w:left="170" w:firstLine="709"/>
      </w:pPr>
      <w:r w:rsidRPr="009850BD">
        <w:t>б) планировку поверхности основания .</w:t>
      </w:r>
    </w:p>
    <w:p w:rsidR="00EC604B" w:rsidRPr="009850BD" w:rsidRDefault="00EC604B" w:rsidP="00EC604B">
      <w:pPr>
        <w:pStyle w:val="afb"/>
        <w:spacing w:after="0"/>
        <w:ind w:left="170" w:firstLine="709"/>
      </w:pPr>
      <w:r w:rsidRPr="009850BD">
        <w:t>Отсыпка земляного полотна включает:</w:t>
      </w:r>
    </w:p>
    <w:p w:rsidR="00EC604B" w:rsidRPr="009850BD" w:rsidRDefault="00EC604B" w:rsidP="00EC604B">
      <w:pPr>
        <w:pStyle w:val="afb"/>
        <w:spacing w:after="0"/>
        <w:ind w:left="170" w:firstLine="709"/>
      </w:pPr>
      <w:r w:rsidRPr="009850BD">
        <w:t xml:space="preserve">а) разработку грунта для насыпи в резерве и транспортировку грунта на </w:t>
      </w:r>
    </w:p>
    <w:p w:rsidR="00EC604B" w:rsidRPr="009850BD" w:rsidRDefault="00EC604B" w:rsidP="00EC604B">
      <w:pPr>
        <w:pStyle w:val="afb"/>
        <w:spacing w:after="0"/>
        <w:ind w:left="170" w:firstLine="709"/>
      </w:pPr>
      <w:r w:rsidRPr="009850BD">
        <w:t xml:space="preserve">    место укладки;</w:t>
      </w:r>
    </w:p>
    <w:p w:rsidR="00EC604B" w:rsidRPr="009850BD" w:rsidRDefault="00EC604B" w:rsidP="00EC604B">
      <w:pPr>
        <w:pStyle w:val="afb"/>
        <w:spacing w:after="0"/>
        <w:ind w:left="170" w:firstLine="709"/>
      </w:pPr>
      <w:r w:rsidRPr="009850BD">
        <w:t>б) разравнивание слоя требуемой толщины и ширины;</w:t>
      </w:r>
    </w:p>
    <w:p w:rsidR="00EC604B" w:rsidRPr="009850BD" w:rsidRDefault="00EC604B" w:rsidP="00EC604B">
      <w:pPr>
        <w:pStyle w:val="afb"/>
        <w:spacing w:after="0"/>
        <w:ind w:left="170" w:firstLine="709"/>
      </w:pPr>
      <w:r w:rsidRPr="009850BD">
        <w:t>в) уплотнение слоя;</w:t>
      </w:r>
    </w:p>
    <w:p w:rsidR="00EC604B" w:rsidRPr="009850BD" w:rsidRDefault="00EC604B" w:rsidP="00EC604B">
      <w:pPr>
        <w:pStyle w:val="afb"/>
        <w:spacing w:after="0"/>
        <w:ind w:left="170" w:firstLine="709"/>
      </w:pPr>
      <w:r w:rsidRPr="009850BD">
        <w:t>г) планировку поверхности слоя.</w:t>
      </w:r>
    </w:p>
    <w:p w:rsidR="00EC604B" w:rsidRPr="009850BD" w:rsidRDefault="00EC604B" w:rsidP="00EC604B">
      <w:pPr>
        <w:pStyle w:val="afb"/>
        <w:spacing w:after="0"/>
        <w:ind w:left="170" w:firstLine="709"/>
      </w:pPr>
      <w:r w:rsidRPr="009850BD">
        <w:t>Устройство рабочего слоя предусматривает:</w:t>
      </w:r>
    </w:p>
    <w:p w:rsidR="00EC604B" w:rsidRPr="009850BD" w:rsidRDefault="00EC604B" w:rsidP="00EC604B">
      <w:pPr>
        <w:pStyle w:val="afb"/>
        <w:spacing w:after="0"/>
        <w:ind w:left="170" w:firstLine="709"/>
      </w:pPr>
      <w:r w:rsidRPr="009850BD">
        <w:t xml:space="preserve">а) разработку, транспортировку, укладку, разравнивание и уплотнение грунта </w:t>
      </w:r>
    </w:p>
    <w:p w:rsidR="00EC604B" w:rsidRPr="009850BD" w:rsidRDefault="00EC604B" w:rsidP="00EC604B">
      <w:pPr>
        <w:pStyle w:val="afb"/>
        <w:spacing w:after="0"/>
        <w:ind w:left="170" w:firstLine="709"/>
      </w:pPr>
      <w:r w:rsidRPr="009850BD">
        <w:t xml:space="preserve">    рабочего слоя;</w:t>
      </w:r>
    </w:p>
    <w:p w:rsidR="00EC604B" w:rsidRDefault="00EC604B" w:rsidP="00EC604B">
      <w:pPr>
        <w:pStyle w:val="afb"/>
        <w:spacing w:after="0"/>
        <w:ind w:left="170" w:firstLine="709"/>
      </w:pPr>
      <w:r w:rsidRPr="009850BD">
        <w:t>в) окончательную планировку поверхности рабочего слоя.</w:t>
      </w:r>
    </w:p>
    <w:p w:rsidR="00EC604B" w:rsidRDefault="00EC604B" w:rsidP="00EC604B">
      <w:pPr>
        <w:pStyle w:val="afb"/>
        <w:spacing w:after="0"/>
        <w:ind w:left="170" w:firstLine="709"/>
      </w:pPr>
      <w:r>
        <w:t>При строительстве земляного полотна работы вести в следующей последов</w:t>
      </w:r>
      <w:r>
        <w:t>а</w:t>
      </w:r>
      <w:r>
        <w:lastRenderedPageBreak/>
        <w:t>тельности:</w:t>
      </w:r>
    </w:p>
    <w:p w:rsidR="00EC604B" w:rsidRDefault="00EC604B" w:rsidP="00EC604B">
      <w:pPr>
        <w:pStyle w:val="afb"/>
        <w:spacing w:after="0"/>
        <w:ind w:left="170" w:firstLine="709"/>
      </w:pPr>
      <w:r>
        <w:t>а) произвести  замену слабого грунта с транспортировкой его в карьер;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б) разработка, перемещение и укладка грунта слоем </w:t>
      </w:r>
      <w:smartTag w:uri="urn:schemas-microsoft-com:office:smarttags" w:element="metricconverter">
        <w:smartTagPr>
          <w:attr w:name="ProductID" w:val="30 см"/>
        </w:smartTagPr>
        <w:r>
          <w:t>30 см</w:t>
        </w:r>
      </w:smartTag>
      <w:r>
        <w:t>, уплотнение, пл</w:t>
      </w:r>
      <w:r>
        <w:t>а</w:t>
      </w:r>
      <w:r>
        <w:t>нировка, отделочные и укрепительные работы.</w:t>
      </w:r>
    </w:p>
    <w:p w:rsidR="00EC604B" w:rsidRDefault="00EC604B" w:rsidP="00EC604B">
      <w:pPr>
        <w:pStyle w:val="afb"/>
        <w:spacing w:after="0"/>
        <w:ind w:left="170" w:firstLine="709"/>
      </w:pPr>
      <w:r>
        <w:t>В процессе работ по планировке и уплотнению ведется тщательный контроль правильности отметок земляного полотна и обеспечения водоотвода.</w:t>
      </w:r>
    </w:p>
    <w:p w:rsidR="00EC604B" w:rsidRDefault="00EC604B" w:rsidP="00EC604B">
      <w:pPr>
        <w:pStyle w:val="afb"/>
        <w:spacing w:after="0"/>
        <w:ind w:left="170" w:firstLine="709"/>
      </w:pPr>
      <w:r>
        <w:t>По окончании работ по земляному полотну приступают к рекультивации з</w:t>
      </w:r>
      <w:r>
        <w:t>е</w:t>
      </w:r>
      <w:r>
        <w:t>мель, занятых во временное пользование.</w:t>
      </w: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>Материалы</w:t>
      </w:r>
    </w:p>
    <w:p w:rsidR="00EC604B" w:rsidRDefault="00EC604B" w:rsidP="00EC604B">
      <w:pPr>
        <w:pStyle w:val="afb"/>
        <w:spacing w:after="0"/>
        <w:ind w:left="170" w:firstLine="709"/>
      </w:pPr>
      <w:r>
        <w:t>Грунт для отсыпки земляного полотна по составу и состоянию должен отв</w:t>
      </w:r>
      <w:r>
        <w:t>е</w:t>
      </w:r>
      <w:r>
        <w:t>чать проекту, грунт для рабочего слоя – требованиям СНиП 2.05.02-85*.</w:t>
      </w:r>
    </w:p>
    <w:p w:rsidR="00EC604B" w:rsidRDefault="00EC604B" w:rsidP="00EC604B">
      <w:pPr>
        <w:pStyle w:val="afb"/>
        <w:spacing w:after="0"/>
        <w:ind w:left="170" w:firstLine="709"/>
      </w:pP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>Строительные требования</w:t>
      </w:r>
    </w:p>
    <w:p w:rsidR="00EC604B" w:rsidRDefault="00EC604B" w:rsidP="00EC604B">
      <w:pPr>
        <w:pStyle w:val="afb"/>
        <w:spacing w:after="0"/>
        <w:ind w:left="170" w:firstLine="709"/>
      </w:pPr>
      <w:r>
        <w:t>Грунт в основании земляного полотна не должен относиться к категории сл</w:t>
      </w:r>
      <w:r>
        <w:t>а</w:t>
      </w:r>
      <w:r>
        <w:t>бых грунтов. В противном случае предусматривается замена грунта.</w:t>
      </w:r>
    </w:p>
    <w:p w:rsidR="00EC604B" w:rsidRDefault="00EC604B" w:rsidP="00EC604B">
      <w:pPr>
        <w:pStyle w:val="afb"/>
        <w:spacing w:after="0"/>
        <w:ind w:left="170" w:firstLine="709"/>
      </w:pPr>
      <w:r>
        <w:t>Степень уплотнения земляного полотна должна соответствовать требованиям СНиП 2.05.02-85* к уплотнению насыпей. Степень уплотнения рабочего слоя должна отвечать требованиям к рабочему слою (СНиП 2.05.02-85*).</w:t>
      </w: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>Операционный контроль</w:t>
      </w:r>
    </w:p>
    <w:p w:rsidR="00EC604B" w:rsidRDefault="00EC604B" w:rsidP="00EC604B">
      <w:pPr>
        <w:pStyle w:val="afb"/>
        <w:spacing w:after="0"/>
        <w:ind w:left="170" w:firstLine="709"/>
      </w:pPr>
      <w:r>
        <w:t>В процессе производства работ необходимо контролировать:</w:t>
      </w:r>
    </w:p>
    <w:p w:rsidR="00EC604B" w:rsidRDefault="00EC604B" w:rsidP="00EC604B">
      <w:pPr>
        <w:pStyle w:val="afb"/>
        <w:spacing w:after="0"/>
        <w:ind w:left="170" w:firstLine="709"/>
      </w:pPr>
      <w:r>
        <w:t>а) состав и состояние грунта основания насыпи;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б) состав и состояние грунта, используемого для отсыпки насыпи и для уст-  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    ройства рабочего слоя;</w:t>
      </w:r>
    </w:p>
    <w:p w:rsidR="00EC604B" w:rsidRDefault="00EC604B" w:rsidP="00EC604B">
      <w:pPr>
        <w:pStyle w:val="afb"/>
        <w:spacing w:after="0"/>
        <w:ind w:left="170" w:firstLine="709"/>
      </w:pPr>
      <w:r>
        <w:t>в) степень уплотнения грунта в слоях насыпи;</w:t>
      </w:r>
    </w:p>
    <w:p w:rsidR="00EC604B" w:rsidRDefault="00EC604B" w:rsidP="00EC604B">
      <w:pPr>
        <w:pStyle w:val="afb"/>
        <w:spacing w:after="0"/>
        <w:ind w:left="170" w:firstLine="709"/>
      </w:pPr>
      <w:r>
        <w:t>г) геометрические размеры (толщину и ширину) слоев насыпи;</w:t>
      </w:r>
    </w:p>
    <w:p w:rsidR="00EC604B" w:rsidRDefault="00EC604B" w:rsidP="00EC604B">
      <w:pPr>
        <w:pStyle w:val="afb"/>
        <w:spacing w:after="0"/>
        <w:ind w:left="170" w:firstLine="709"/>
      </w:pPr>
      <w:r>
        <w:t>д) сечение и уклон водоотводных канав;</w:t>
      </w:r>
    </w:p>
    <w:p w:rsidR="00EC604B" w:rsidRDefault="00EC604B" w:rsidP="00EC604B">
      <w:pPr>
        <w:pStyle w:val="afb"/>
        <w:spacing w:after="0"/>
        <w:ind w:left="170" w:firstLine="709"/>
      </w:pPr>
      <w:r>
        <w:t>е) крутизну откосов насыпи.</w:t>
      </w: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 xml:space="preserve">Приемка </w:t>
      </w:r>
    </w:p>
    <w:p w:rsidR="00EC604B" w:rsidRDefault="00EC604B" w:rsidP="00EC604B">
      <w:pPr>
        <w:pStyle w:val="afb"/>
        <w:spacing w:after="0"/>
        <w:ind w:left="170" w:firstLine="709"/>
      </w:pPr>
      <w:r>
        <w:t>В процессе устройства земляного полотна осуществляется приемка следу</w:t>
      </w:r>
      <w:r>
        <w:t>ю</w:t>
      </w:r>
      <w:r>
        <w:t>щих работ:</w:t>
      </w:r>
    </w:p>
    <w:p w:rsidR="00EC604B" w:rsidRDefault="00EC604B" w:rsidP="00EC604B">
      <w:pPr>
        <w:pStyle w:val="afb"/>
        <w:spacing w:after="0"/>
        <w:ind w:left="170" w:firstLine="709"/>
      </w:pPr>
      <w:r>
        <w:lastRenderedPageBreak/>
        <w:t>а) замена слабого грунта из-под подошвы насыпи;</w:t>
      </w:r>
    </w:p>
    <w:p w:rsidR="00EC604B" w:rsidRDefault="00EC604B" w:rsidP="00EC604B">
      <w:pPr>
        <w:pStyle w:val="afb"/>
        <w:spacing w:after="0"/>
        <w:ind w:left="170" w:firstLine="709"/>
      </w:pPr>
      <w:r>
        <w:t>б) устройство насыпи;</w:t>
      </w:r>
    </w:p>
    <w:p w:rsidR="00EC604B" w:rsidRDefault="00EC604B" w:rsidP="00EC604B">
      <w:pPr>
        <w:pStyle w:val="afb"/>
        <w:spacing w:after="0"/>
        <w:ind w:left="170" w:firstLine="709"/>
      </w:pPr>
      <w:r>
        <w:t>в) устройство рабочего слоя.</w:t>
      </w:r>
    </w:p>
    <w:p w:rsidR="00EC604B" w:rsidRDefault="00EC604B" w:rsidP="00EC604B">
      <w:pPr>
        <w:pStyle w:val="afb"/>
        <w:spacing w:after="0"/>
        <w:ind w:left="170" w:firstLine="709"/>
      </w:pPr>
      <w:r>
        <w:t>При приемке работ по возведению насыпи следует проводить контроль фа</w:t>
      </w:r>
      <w:r>
        <w:t>к</w:t>
      </w:r>
      <w:r>
        <w:t>тической крутизны и ровности поверхности откосов.</w:t>
      </w:r>
    </w:p>
    <w:p w:rsidR="00EC604B" w:rsidRDefault="00EC604B" w:rsidP="00EC604B">
      <w:pPr>
        <w:pStyle w:val="afb"/>
        <w:spacing w:after="0"/>
        <w:ind w:left="170" w:firstLine="709"/>
      </w:pPr>
      <w:r>
        <w:t>При приемке переноса водоотводных канав надо проверять правильность их расположения, сечение и уклоны.</w:t>
      </w:r>
    </w:p>
    <w:p w:rsidR="00EC604B" w:rsidRDefault="00EC604B" w:rsidP="00EC604B">
      <w:pPr>
        <w:pStyle w:val="afb"/>
        <w:spacing w:after="0"/>
        <w:ind w:left="170" w:firstLine="709"/>
      </w:pPr>
      <w:r>
        <w:t>Приемку необходимо выполнять в соответствии с требованиями СНиП 3.06.03-85.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u w:val="single"/>
        </w:rPr>
        <w:t>Измерение</w:t>
      </w:r>
    </w:p>
    <w:p w:rsidR="00EC604B" w:rsidRDefault="00EC604B" w:rsidP="00EC604B">
      <w:pPr>
        <w:pStyle w:val="afb"/>
        <w:spacing w:after="0"/>
        <w:ind w:left="170" w:firstLine="709"/>
      </w:pPr>
      <w:r>
        <w:t>В процессе производства работ производят следующие измерения:</w:t>
      </w:r>
    </w:p>
    <w:p w:rsidR="00EC604B" w:rsidRPr="00EC604B" w:rsidRDefault="00EC604B" w:rsidP="00EC604B">
      <w:pPr>
        <w:pStyle w:val="afb"/>
        <w:spacing w:after="0"/>
        <w:ind w:left="170" w:firstLine="709"/>
        <w:rPr>
          <w:vertAlign w:val="superscript"/>
        </w:rPr>
      </w:pPr>
      <w:r>
        <w:t>- замена слабого грунта</w:t>
      </w:r>
      <w:r>
        <w:tab/>
      </w:r>
      <w:r>
        <w:tab/>
      </w:r>
      <w:r>
        <w:tab/>
      </w:r>
      <w:r>
        <w:tab/>
      </w:r>
      <w:r>
        <w:tab/>
        <w:t xml:space="preserve">                           м</w:t>
      </w:r>
      <w:r>
        <w:rPr>
          <w:vertAlign w:val="superscript"/>
        </w:rPr>
        <w:t>3</w:t>
      </w:r>
    </w:p>
    <w:p w:rsidR="00EC604B" w:rsidRPr="00EC604B" w:rsidRDefault="00EC604B" w:rsidP="00EC604B">
      <w:pPr>
        <w:pStyle w:val="afb"/>
        <w:spacing w:after="0"/>
        <w:ind w:left="170" w:firstLine="709"/>
        <w:rPr>
          <w:vertAlign w:val="superscript"/>
        </w:rPr>
      </w:pPr>
      <w:r>
        <w:t>- устройство  насыпи</w:t>
      </w:r>
      <w:r>
        <w:tab/>
      </w:r>
      <w:r>
        <w:tab/>
      </w:r>
      <w:r>
        <w:tab/>
      </w:r>
      <w:r>
        <w:tab/>
      </w:r>
      <w:r>
        <w:tab/>
        <w:t xml:space="preserve">                                     м</w:t>
      </w:r>
      <w:r>
        <w:rPr>
          <w:vertAlign w:val="superscript"/>
        </w:rPr>
        <w:t>3</w:t>
      </w:r>
    </w:p>
    <w:p w:rsidR="00EC604B" w:rsidRPr="00EC604B" w:rsidRDefault="00EC604B" w:rsidP="00EC604B">
      <w:pPr>
        <w:pStyle w:val="afb"/>
        <w:spacing w:after="0"/>
        <w:ind w:left="170" w:firstLine="709"/>
        <w:rPr>
          <w:vertAlign w:val="superscript"/>
        </w:rPr>
      </w:pPr>
      <w:r>
        <w:t>- устройство рабочего слоя</w:t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       м</w:t>
      </w:r>
      <w:r>
        <w:rPr>
          <w:vertAlign w:val="superscript"/>
        </w:rPr>
        <w:t>3</w:t>
      </w:r>
    </w:p>
    <w:p w:rsidR="00EC604B" w:rsidRDefault="00EC604B" w:rsidP="00EC604B">
      <w:pPr>
        <w:pStyle w:val="afb"/>
        <w:spacing w:after="0"/>
        <w:ind w:left="170" w:firstLine="709"/>
      </w:pPr>
      <w:r>
        <w:t>- планировка поверхности основания,</w:t>
      </w:r>
    </w:p>
    <w:p w:rsidR="00EC604B" w:rsidRPr="00EC604B" w:rsidRDefault="00EC604B" w:rsidP="00EC604B">
      <w:pPr>
        <w:pStyle w:val="afb"/>
        <w:spacing w:after="0"/>
        <w:ind w:left="170" w:firstLine="709"/>
      </w:pPr>
      <w:r>
        <w:t>и откосов</w:t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                                     м</w:t>
      </w:r>
      <w:r>
        <w:rPr>
          <w:vertAlign w:val="superscript"/>
        </w:rPr>
        <w:t>2</w:t>
      </w:r>
      <w:r>
        <w:t>.</w:t>
      </w:r>
    </w:p>
    <w:p w:rsidR="00EC604B" w:rsidRDefault="00EC604B" w:rsidP="00EC604B">
      <w:pPr>
        <w:pStyle w:val="afb"/>
        <w:spacing w:after="0"/>
        <w:ind w:left="170" w:firstLine="709"/>
        <w:rPr>
          <w:b/>
          <w:u w:val="single"/>
        </w:rPr>
      </w:pPr>
      <w:r w:rsidRPr="00EC604B">
        <w:rPr>
          <w:b/>
          <w:u w:val="single"/>
        </w:rPr>
        <w:t>Устройство дорожной одежды</w:t>
      </w:r>
    </w:p>
    <w:p w:rsidR="00EC604B" w:rsidRDefault="00EC604B" w:rsidP="00EC604B">
      <w:pPr>
        <w:pStyle w:val="afb"/>
        <w:tabs>
          <w:tab w:val="left" w:pos="567"/>
        </w:tabs>
        <w:spacing w:after="0"/>
        <w:ind w:left="170" w:firstLine="709"/>
      </w:pPr>
      <w:r>
        <w:t>Данный вид работ состоит в устройстве дорожной одежды.</w:t>
      </w:r>
    </w:p>
    <w:p w:rsidR="00EC604B" w:rsidRDefault="00EC604B" w:rsidP="00EC604B">
      <w:pPr>
        <w:pStyle w:val="afb"/>
        <w:spacing w:after="0"/>
        <w:ind w:left="170" w:firstLine="709"/>
      </w:pPr>
      <w:r>
        <w:t>Материалы, применяемые  для устройства дорожной одежды должны соо</w:t>
      </w:r>
      <w:r>
        <w:t>т</w:t>
      </w:r>
      <w:r>
        <w:t>ветствовать следующим требованиям: асфальтобетонная смесь и материалы для приготовления асфальтобетонной смеси и дополнительных слоев основания дол</w:t>
      </w:r>
      <w:r>
        <w:t>ж</w:t>
      </w:r>
      <w:r>
        <w:t xml:space="preserve">ны соответствовать ГОСТ 9128-97;  щебень - ГОСТ 8267-93; песок - СНиП 2.05.02-85*, ГОСТ 8736-93;  минеральный порошок - ГОСТ Р 52129-2003; битум - ГОСТ 22245-90, ПБВ ГОСТ Р 52056-2003. </w:t>
      </w:r>
    </w:p>
    <w:p w:rsidR="00EC604B" w:rsidRDefault="00EC604B" w:rsidP="00EC604B">
      <w:pPr>
        <w:ind w:left="170" w:firstLine="709"/>
      </w:pPr>
      <w:r>
        <w:t>Работы по устройству дорожной одежды ведутся по готовому земляному п</w:t>
      </w:r>
      <w:r>
        <w:t>о</w:t>
      </w:r>
      <w:r>
        <w:t>лотну.</w:t>
      </w:r>
    </w:p>
    <w:p w:rsidR="00EC604B" w:rsidRPr="000F5FA9" w:rsidRDefault="00EC604B" w:rsidP="00EC604B">
      <w:pPr>
        <w:pStyle w:val="afb"/>
        <w:spacing w:after="0"/>
        <w:ind w:left="170" w:firstLine="709"/>
        <w:rPr>
          <w:u w:val="single"/>
        </w:rPr>
      </w:pPr>
      <w:r w:rsidRPr="000F5FA9">
        <w:rPr>
          <w:u w:val="single"/>
        </w:rPr>
        <w:t>Звено №1 по устройству основания из щебеночной смеси.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Работа выполняется в 1 год строительства, в одну смену отдельным отрядом по готовому земляному полотну. Скорость выполнения работ – </w:t>
      </w:r>
      <w:smartTag w:uri="urn:schemas-microsoft-com:office:smarttags" w:element="metricconverter">
        <w:smartTagPr>
          <w:attr w:name="ProductID" w:val="152 м"/>
        </w:smartTagPr>
        <w:r>
          <w:t>152 м</w:t>
        </w:r>
      </w:smartTag>
      <w:r>
        <w:t xml:space="preserve"> в смену.</w:t>
      </w:r>
    </w:p>
    <w:p w:rsidR="00EC604B" w:rsidRDefault="00EC604B" w:rsidP="00EC604B">
      <w:pPr>
        <w:pStyle w:val="afb"/>
        <w:tabs>
          <w:tab w:val="left" w:pos="6525"/>
        </w:tabs>
        <w:spacing w:after="0"/>
        <w:ind w:left="170" w:firstLine="709"/>
      </w:pPr>
      <w:r>
        <w:t>Состав отряда:</w:t>
      </w:r>
      <w:r>
        <w:tab/>
      </w:r>
    </w:p>
    <w:p w:rsidR="00EC604B" w:rsidRDefault="00EC604B" w:rsidP="00EC604B">
      <w:pPr>
        <w:pStyle w:val="afb"/>
        <w:spacing w:after="0"/>
        <w:ind w:left="170" w:firstLine="709"/>
      </w:pPr>
      <w:r>
        <w:lastRenderedPageBreak/>
        <w:t>- автогрейдер ДЗ-180</w:t>
      </w:r>
      <w:r>
        <w:tab/>
      </w:r>
      <w:r>
        <w:tab/>
      </w:r>
      <w:r>
        <w:tab/>
      </w:r>
      <w:r>
        <w:tab/>
        <w:t xml:space="preserve">          - 1 шт</w:t>
      </w:r>
    </w:p>
    <w:p w:rsidR="00EC604B" w:rsidRDefault="00EC604B" w:rsidP="00EC604B">
      <w:pPr>
        <w:pStyle w:val="afb"/>
        <w:spacing w:after="0"/>
        <w:ind w:left="170" w:firstLine="709"/>
      </w:pPr>
      <w:r>
        <w:t>- катки ДУ-50</w:t>
      </w:r>
      <w:r>
        <w:tab/>
      </w:r>
      <w:r>
        <w:tab/>
      </w:r>
      <w:r>
        <w:tab/>
      </w:r>
      <w:r>
        <w:tab/>
      </w:r>
      <w:r>
        <w:tab/>
      </w:r>
      <w:r>
        <w:tab/>
        <w:t>- 1 шт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- каток ДУ-8В </w:t>
      </w:r>
      <w:r>
        <w:tab/>
      </w:r>
      <w:r>
        <w:tab/>
      </w:r>
      <w:r>
        <w:tab/>
      </w:r>
      <w:r>
        <w:tab/>
      </w:r>
      <w:r>
        <w:tab/>
      </w:r>
      <w:r>
        <w:tab/>
        <w:t>- 1 шт</w:t>
      </w:r>
    </w:p>
    <w:p w:rsidR="00EC604B" w:rsidRDefault="00EC604B" w:rsidP="00EC604B">
      <w:pPr>
        <w:pStyle w:val="afb"/>
        <w:spacing w:after="0"/>
        <w:ind w:left="170" w:firstLine="709"/>
      </w:pPr>
      <w:r>
        <w:t>- поливомоечная машина ПМ-130</w:t>
      </w:r>
      <w:r>
        <w:tab/>
      </w:r>
      <w:r>
        <w:tab/>
      </w:r>
      <w:r>
        <w:tab/>
        <w:t>- 1 шт</w:t>
      </w:r>
    </w:p>
    <w:p w:rsidR="00EC604B" w:rsidRDefault="00EC604B" w:rsidP="00EC604B">
      <w:pPr>
        <w:pStyle w:val="afb"/>
        <w:spacing w:after="0"/>
        <w:ind w:left="170" w:firstLine="709"/>
      </w:pPr>
      <w:r>
        <w:t>- автосамосвалы КамАЗ-5511</w:t>
      </w:r>
      <w:r>
        <w:tab/>
      </w:r>
      <w:r>
        <w:tab/>
      </w:r>
      <w:r>
        <w:tab/>
        <w:t>- 33 шт</w:t>
      </w:r>
    </w:p>
    <w:p w:rsidR="00EC604B" w:rsidRDefault="00EC604B" w:rsidP="00EC604B">
      <w:pPr>
        <w:pStyle w:val="afb"/>
        <w:spacing w:after="0"/>
        <w:ind w:left="170" w:firstLine="709"/>
      </w:pPr>
      <w:r>
        <w:t>Работа выполняется за 74 смен, с  мая по август.</w:t>
      </w:r>
    </w:p>
    <w:p w:rsidR="00EC604B" w:rsidRDefault="00EC604B" w:rsidP="00EC604B">
      <w:pPr>
        <w:pStyle w:val="afb"/>
        <w:spacing w:after="0"/>
        <w:ind w:left="170" w:firstLine="709"/>
      </w:pPr>
      <w:r>
        <w:t>Личный состав:</w:t>
      </w:r>
    </w:p>
    <w:p w:rsidR="00EC604B" w:rsidRDefault="00EC604B" w:rsidP="00EC604B">
      <w:pPr>
        <w:pStyle w:val="afb"/>
        <w:spacing w:after="0"/>
        <w:ind w:left="170" w:firstLine="709"/>
      </w:pPr>
      <w:r>
        <w:t>- дорожные рабочие</w:t>
      </w:r>
      <w:r>
        <w:tab/>
      </w:r>
      <w:r>
        <w:tab/>
      </w:r>
      <w:r>
        <w:tab/>
      </w:r>
      <w:r>
        <w:tab/>
        <w:t>- 2 чел</w:t>
      </w:r>
    </w:p>
    <w:p w:rsidR="00EC604B" w:rsidRDefault="00EC604B" w:rsidP="00EC604B">
      <w:pPr>
        <w:pStyle w:val="afb"/>
        <w:spacing w:after="0"/>
        <w:ind w:left="170" w:firstLine="709"/>
      </w:pPr>
      <w:r>
        <w:t>- шоферы</w:t>
      </w:r>
      <w:r>
        <w:tab/>
      </w:r>
      <w:r>
        <w:tab/>
      </w:r>
      <w:r>
        <w:tab/>
      </w:r>
      <w:r>
        <w:tab/>
      </w:r>
      <w:r>
        <w:tab/>
      </w:r>
      <w:r>
        <w:tab/>
        <w:t>- 33 чел</w:t>
      </w:r>
    </w:p>
    <w:p w:rsidR="00EC604B" w:rsidRDefault="00EC604B" w:rsidP="00EC604B">
      <w:pPr>
        <w:pStyle w:val="afb"/>
        <w:spacing w:after="0"/>
        <w:ind w:left="170" w:firstLine="709"/>
      </w:pPr>
      <w:r>
        <w:t>- механизаторы</w:t>
      </w:r>
      <w:r>
        <w:tab/>
      </w:r>
      <w:r>
        <w:tab/>
      </w:r>
      <w:r>
        <w:tab/>
      </w:r>
      <w:r>
        <w:tab/>
      </w:r>
      <w:r>
        <w:tab/>
        <w:t>- 3 чел</w:t>
      </w: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>Описание</w:t>
      </w:r>
    </w:p>
    <w:p w:rsidR="00EC604B" w:rsidRDefault="00EC604B" w:rsidP="00EC604B">
      <w:pPr>
        <w:pStyle w:val="afb"/>
        <w:spacing w:after="0"/>
        <w:ind w:left="170" w:firstLine="709"/>
      </w:pPr>
      <w:r>
        <w:t>Данный вид работ состоит в устройстве основания из щебеночных матери</w:t>
      </w:r>
      <w:r>
        <w:t>а</w:t>
      </w:r>
      <w:r>
        <w:t>лов и включает в себя все необходимые процессы как по приготовлению смесей, так и по их укладке.</w:t>
      </w: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>Материалы</w:t>
      </w:r>
    </w:p>
    <w:p w:rsidR="00EC604B" w:rsidRDefault="00EC604B" w:rsidP="00EC604B">
      <w:pPr>
        <w:pStyle w:val="afb"/>
        <w:spacing w:after="0"/>
        <w:ind w:left="170" w:firstLine="709"/>
      </w:pPr>
      <w:r>
        <w:t>Щебеночные материалы, применяемые для выполнения работ по настоящей спецификации, должны соответствовать требованиям проекта.</w:t>
      </w: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>Строительные требования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t>Общие требования</w:t>
      </w:r>
      <w:r>
        <w:t>. Приготовление щебеночного материала устраивают, как правило, при сухой погоде, при среднесуточной температуре воздуха не ниже +5</w:t>
      </w:r>
      <w:r>
        <w:rPr>
          <w:vertAlign w:val="superscript"/>
        </w:rPr>
        <w:t>о</w:t>
      </w:r>
      <w:r>
        <w:t>С. При пониженной и отрицательной температуре следует руководствоваться треб</w:t>
      </w:r>
      <w:r>
        <w:t>о</w:t>
      </w:r>
      <w:r>
        <w:t>ваниями проекта, ГОСТ 23558-94 и СНиП 3.06.03-85. Проведение работ при пон</w:t>
      </w:r>
      <w:r>
        <w:t>и</w:t>
      </w:r>
      <w:r>
        <w:t>женной и  отрицательной температуре должно быть согласовано с Заказчиком.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t>Влажность смеси</w:t>
      </w:r>
      <w:r>
        <w:t>. Количество воды в смеси  должно обеспечивать ее опт</w:t>
      </w:r>
      <w:r>
        <w:t>и</w:t>
      </w:r>
      <w:r>
        <w:t>мальную влажность при уплотнении с учетом потерь влаги при транспортировании и распределении. При температуре воздуха выше +20ºС смесь при транспортиров</w:t>
      </w:r>
      <w:r>
        <w:t>а</w:t>
      </w:r>
      <w:r>
        <w:t>нии автомобилями-самосвалами следует закрывать брезентом.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  <w:i/>
          <w:iCs/>
          <w:u w:val="single"/>
        </w:rPr>
        <w:t>Уплотнение смеси</w:t>
      </w:r>
    </w:p>
    <w:p w:rsidR="00EC604B" w:rsidRDefault="00EC604B" w:rsidP="00EC604B">
      <w:pPr>
        <w:ind w:left="170" w:firstLine="709"/>
        <w:rPr>
          <w:rFonts w:cs="Arial"/>
        </w:rPr>
      </w:pPr>
      <w:r>
        <w:rPr>
          <w:rFonts w:cs="Arial"/>
        </w:rPr>
        <w:t>Смеси каменных материалов следует уплотнять не позднее 2 суток после их укладки.  Уплотнение уложенного материала в конструктивном слое следует ос</w:t>
      </w:r>
      <w:r>
        <w:rPr>
          <w:rFonts w:cs="Arial"/>
        </w:rPr>
        <w:t>у</w:t>
      </w:r>
      <w:r>
        <w:rPr>
          <w:rFonts w:cs="Arial"/>
        </w:rPr>
        <w:lastRenderedPageBreak/>
        <w:t>ществлять в соответствии с проектом. Как правило, такое уплотнение может ос</w:t>
      </w:r>
      <w:r>
        <w:rPr>
          <w:rFonts w:cs="Arial"/>
        </w:rPr>
        <w:t>у</w:t>
      </w:r>
      <w:r>
        <w:rPr>
          <w:rFonts w:cs="Arial"/>
        </w:rPr>
        <w:t>ществляться катками на пневматических шинах или вибрационными катками. При отсутствии в проекте конкретных указаний по количеству проходов катка по одн</w:t>
      </w:r>
      <w:r>
        <w:rPr>
          <w:rFonts w:cs="Arial"/>
        </w:rPr>
        <w:t>о</w:t>
      </w:r>
      <w:r>
        <w:rPr>
          <w:rFonts w:cs="Arial"/>
        </w:rPr>
        <w:t xml:space="preserve">му следу, ориентировочное число проходов принимают равным 16 – для катков на пневматических шинах и 10 – для вибрационных. </w:t>
      </w: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>Приемка</w:t>
      </w:r>
    </w:p>
    <w:p w:rsidR="00EC604B" w:rsidRDefault="00EC604B" w:rsidP="00EC604B">
      <w:pPr>
        <w:pStyle w:val="afb"/>
        <w:spacing w:after="0"/>
        <w:ind w:left="170" w:firstLine="709"/>
      </w:pPr>
      <w:r>
        <w:t>Работы, выполненные по устройству основания из щебеночного материала,  принимаются Заказчиком  при условии их выполнения в соответствии с требов</w:t>
      </w:r>
      <w:r>
        <w:t>а</w:t>
      </w:r>
      <w:r>
        <w:t>ниями СНиП 3.06.03-85.</w:t>
      </w: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>Измерение</w:t>
      </w:r>
    </w:p>
    <w:p w:rsidR="00EC604B" w:rsidRDefault="00EC604B" w:rsidP="00EC604B">
      <w:pPr>
        <w:pStyle w:val="afb"/>
        <w:spacing w:after="0"/>
        <w:ind w:left="170" w:firstLine="709"/>
      </w:pPr>
      <w:r>
        <w:t>Измерение выполненных работ осуществляется в квадратных метрах.</w:t>
      </w:r>
    </w:p>
    <w:p w:rsidR="00EC604B" w:rsidRPr="000F5FA9" w:rsidRDefault="00EC604B" w:rsidP="00EC604B">
      <w:pPr>
        <w:pStyle w:val="afb"/>
        <w:spacing w:after="0"/>
        <w:ind w:left="170" w:firstLine="709"/>
        <w:rPr>
          <w:u w:val="single"/>
        </w:rPr>
      </w:pPr>
      <w:r w:rsidRPr="000F5FA9">
        <w:rPr>
          <w:u w:val="single"/>
        </w:rPr>
        <w:t>Звено №2 на присыпку обочин.</w:t>
      </w:r>
    </w:p>
    <w:p w:rsidR="00EC604B" w:rsidRDefault="00EC604B" w:rsidP="00EC604B">
      <w:pPr>
        <w:pStyle w:val="afb"/>
        <w:spacing w:after="0"/>
        <w:ind w:left="170" w:firstLine="709"/>
      </w:pPr>
      <w:r>
        <w:t>Работы выполняются в 1 год строительства, в одну смену отдельным отрядом (звеном). Скорость выполнения работ – 152м в смену.</w:t>
      </w:r>
    </w:p>
    <w:p w:rsidR="00EC604B" w:rsidRDefault="00EC604B" w:rsidP="00EC604B">
      <w:pPr>
        <w:pStyle w:val="afb"/>
        <w:spacing w:after="0"/>
        <w:ind w:left="170" w:firstLine="709"/>
      </w:pPr>
      <w:r>
        <w:t>Состав отряда:</w:t>
      </w:r>
    </w:p>
    <w:p w:rsidR="00EC604B" w:rsidRDefault="00EC604B" w:rsidP="00EC604B">
      <w:pPr>
        <w:pStyle w:val="afb"/>
        <w:spacing w:after="0"/>
        <w:ind w:left="170" w:firstLine="709"/>
      </w:pPr>
      <w:r>
        <w:t>- экскаватор ЭО-2621</w:t>
      </w:r>
      <w:r>
        <w:tab/>
      </w:r>
      <w:r>
        <w:tab/>
      </w:r>
      <w:r>
        <w:tab/>
      </w:r>
      <w:r>
        <w:tab/>
        <w:t xml:space="preserve">          - 1 шт</w:t>
      </w:r>
    </w:p>
    <w:p w:rsidR="00EC604B" w:rsidRDefault="00EC604B" w:rsidP="00EC604B">
      <w:pPr>
        <w:pStyle w:val="afb"/>
        <w:spacing w:after="0"/>
        <w:ind w:left="170" w:firstLine="709"/>
      </w:pPr>
      <w:r>
        <w:t>- автосамосвалы КамАЗ-5511</w:t>
      </w:r>
      <w:r>
        <w:tab/>
      </w:r>
      <w:r>
        <w:tab/>
      </w:r>
      <w:r>
        <w:tab/>
        <w:t>- 3 шт</w:t>
      </w:r>
    </w:p>
    <w:p w:rsidR="00EC604B" w:rsidRDefault="00EC604B" w:rsidP="00EC604B">
      <w:pPr>
        <w:pStyle w:val="afb"/>
        <w:spacing w:after="0"/>
        <w:ind w:left="170" w:firstLine="709"/>
      </w:pPr>
      <w:r>
        <w:t>- бульдозер ДЗ-42</w:t>
      </w:r>
      <w:r>
        <w:tab/>
      </w:r>
      <w:r>
        <w:tab/>
      </w:r>
      <w:r>
        <w:tab/>
      </w:r>
      <w:r>
        <w:tab/>
      </w:r>
      <w:r>
        <w:tab/>
        <w:t>- 1 шт</w:t>
      </w:r>
    </w:p>
    <w:p w:rsidR="00EC604B" w:rsidRDefault="00EC604B" w:rsidP="00EC604B">
      <w:pPr>
        <w:pStyle w:val="afb"/>
        <w:spacing w:after="0"/>
        <w:ind w:left="170" w:firstLine="709"/>
      </w:pPr>
      <w:r>
        <w:t>- каток 30 т</w:t>
      </w:r>
      <w:r>
        <w:tab/>
      </w:r>
      <w:r>
        <w:tab/>
      </w:r>
      <w:r>
        <w:tab/>
      </w:r>
      <w:r>
        <w:tab/>
      </w:r>
      <w:r>
        <w:tab/>
      </w:r>
      <w:r>
        <w:tab/>
        <w:t>- 1 шт</w:t>
      </w:r>
    </w:p>
    <w:p w:rsidR="00EC604B" w:rsidRDefault="00EC604B" w:rsidP="00EC604B">
      <w:pPr>
        <w:pStyle w:val="afb"/>
        <w:spacing w:after="0"/>
        <w:ind w:left="170" w:firstLine="709"/>
      </w:pPr>
      <w:r>
        <w:t>- поливомоечная машина ПМ-130</w:t>
      </w:r>
      <w:r>
        <w:tab/>
      </w:r>
      <w:r>
        <w:tab/>
        <w:t xml:space="preserve">          - 1 шт</w:t>
      </w:r>
    </w:p>
    <w:p w:rsidR="00EC604B" w:rsidRDefault="00EC604B" w:rsidP="00EC604B">
      <w:pPr>
        <w:pStyle w:val="afb"/>
        <w:spacing w:after="0"/>
        <w:ind w:left="170" w:firstLine="709"/>
      </w:pPr>
      <w:r>
        <w:t>Работа выполняется за 74 смены, с  мая по  сентябрь.</w:t>
      </w:r>
    </w:p>
    <w:p w:rsidR="00EC604B" w:rsidRDefault="00EC604B" w:rsidP="00EC604B">
      <w:pPr>
        <w:pStyle w:val="afb"/>
        <w:spacing w:after="0"/>
        <w:ind w:left="170" w:firstLine="709"/>
      </w:pPr>
      <w:r>
        <w:t>Личный состав:</w:t>
      </w:r>
    </w:p>
    <w:p w:rsidR="00EC604B" w:rsidRDefault="00EC604B" w:rsidP="00EC604B">
      <w:pPr>
        <w:pStyle w:val="afb"/>
        <w:spacing w:after="0"/>
        <w:ind w:left="170" w:firstLine="709"/>
      </w:pPr>
      <w:r>
        <w:t>- дорожные рабочие</w:t>
      </w:r>
      <w:r>
        <w:tab/>
      </w:r>
      <w:r>
        <w:tab/>
      </w:r>
      <w:r>
        <w:tab/>
      </w:r>
      <w:r>
        <w:tab/>
        <w:t>- 1 чел</w:t>
      </w:r>
    </w:p>
    <w:p w:rsidR="00EC604B" w:rsidRDefault="00EC604B" w:rsidP="00EC604B">
      <w:pPr>
        <w:pStyle w:val="afb"/>
        <w:spacing w:after="0"/>
        <w:ind w:left="170" w:firstLine="709"/>
      </w:pPr>
      <w:r>
        <w:t>- шоферы</w:t>
      </w:r>
      <w:r>
        <w:tab/>
      </w:r>
      <w:r>
        <w:tab/>
      </w:r>
      <w:r>
        <w:tab/>
      </w:r>
      <w:r>
        <w:tab/>
      </w:r>
      <w:r>
        <w:tab/>
      </w:r>
      <w:r>
        <w:tab/>
        <w:t>- 4 чел</w:t>
      </w:r>
    </w:p>
    <w:p w:rsidR="00EC604B" w:rsidRDefault="00EC604B" w:rsidP="00EC604B">
      <w:pPr>
        <w:pStyle w:val="afb"/>
        <w:spacing w:after="0"/>
        <w:ind w:left="170" w:firstLine="709"/>
      </w:pPr>
      <w:r>
        <w:t>- механизаторы</w:t>
      </w:r>
      <w:r>
        <w:tab/>
      </w:r>
      <w:r>
        <w:tab/>
      </w:r>
      <w:r>
        <w:tab/>
      </w:r>
      <w:r>
        <w:tab/>
      </w:r>
      <w:r>
        <w:tab/>
        <w:t>- 3 чел</w:t>
      </w: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>Описание</w:t>
      </w:r>
    </w:p>
    <w:p w:rsidR="00EC604B" w:rsidRDefault="00EC604B" w:rsidP="00EC604B">
      <w:pPr>
        <w:pStyle w:val="afb"/>
        <w:spacing w:after="0"/>
        <w:ind w:left="170" w:firstLine="709"/>
      </w:pPr>
      <w:r>
        <w:t>Работы по присыпке обочин производятся вслед за устройством щебеночного основания. Присыпка обочин производится из грунта сосредоточенного резерва.</w:t>
      </w: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>Материалы</w:t>
      </w:r>
    </w:p>
    <w:p w:rsidR="00EC604B" w:rsidRDefault="00EC604B" w:rsidP="00EC604B">
      <w:pPr>
        <w:pStyle w:val="afb"/>
        <w:spacing w:after="0"/>
        <w:ind w:left="170" w:firstLine="709"/>
      </w:pPr>
      <w:r>
        <w:t>Грунт для присыпки обочин по составу и состоянию должен отвечать треб</w:t>
      </w:r>
      <w:r>
        <w:t>о</w:t>
      </w:r>
      <w:r>
        <w:lastRenderedPageBreak/>
        <w:t>ваниям СНиП 2.05.02-85*.</w:t>
      </w: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>Строительные требования</w:t>
      </w:r>
    </w:p>
    <w:p w:rsidR="00EC604B" w:rsidRDefault="00EC604B" w:rsidP="00EC604B">
      <w:pPr>
        <w:pStyle w:val="afb"/>
        <w:spacing w:after="0"/>
        <w:ind w:left="170" w:firstLine="709"/>
      </w:pPr>
      <w:r>
        <w:t>Грунт не должен относиться к категории слабых грунтов. В противном сл</w:t>
      </w:r>
      <w:r>
        <w:t>у</w:t>
      </w:r>
      <w:r>
        <w:t>чае предусматривается замена грунта. При устройстве присыпных обочин необх</w:t>
      </w:r>
      <w:r>
        <w:t>о</w:t>
      </w:r>
      <w:r>
        <w:t>димо устранить деформации земляного полотна по всей площади обочин, досыпать грунт до установленного проектом уровня, складировать и уплотнить.</w:t>
      </w:r>
    </w:p>
    <w:p w:rsidR="00EC604B" w:rsidRDefault="00EC604B" w:rsidP="00EC604B">
      <w:pPr>
        <w:pStyle w:val="afb"/>
        <w:spacing w:after="0"/>
        <w:ind w:left="170" w:firstLine="709"/>
      </w:pPr>
      <w:r>
        <w:t>Степень уплотнения должна соответствовать требованиям СНиП 2.05.02-85* к уплотнению насыпей.</w:t>
      </w: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>Операционный контроль</w:t>
      </w:r>
    </w:p>
    <w:p w:rsidR="00EC604B" w:rsidRDefault="00EC604B" w:rsidP="00EC604B">
      <w:pPr>
        <w:pStyle w:val="afb"/>
        <w:spacing w:after="0"/>
        <w:ind w:left="170" w:firstLine="709"/>
      </w:pPr>
      <w:r>
        <w:t>В процессе производства работ необходимо контролировать:</w:t>
      </w:r>
    </w:p>
    <w:p w:rsidR="00EC604B" w:rsidRDefault="00EC604B" w:rsidP="00EC604B">
      <w:pPr>
        <w:pStyle w:val="afb"/>
        <w:spacing w:after="0"/>
        <w:ind w:left="170" w:firstLine="709"/>
      </w:pPr>
      <w:r>
        <w:t>а) состав и состояние грунта;</w:t>
      </w:r>
    </w:p>
    <w:p w:rsidR="00EC604B" w:rsidRDefault="00EC604B" w:rsidP="00EC604B">
      <w:pPr>
        <w:pStyle w:val="afb"/>
        <w:spacing w:after="0"/>
        <w:ind w:left="170" w:firstLine="709"/>
      </w:pPr>
      <w:r>
        <w:t>б) степень уплотнения грунта.</w:t>
      </w: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>Приемка</w:t>
      </w:r>
    </w:p>
    <w:p w:rsidR="00EC604B" w:rsidRDefault="00EC604B" w:rsidP="00EC604B">
      <w:pPr>
        <w:pStyle w:val="afb"/>
        <w:spacing w:after="0"/>
        <w:ind w:left="170" w:firstLine="709"/>
      </w:pPr>
      <w:r>
        <w:t>При приемке работ следует проводить контроль ровности поверхности об</w:t>
      </w:r>
      <w:r>
        <w:t>о</w:t>
      </w:r>
      <w:r>
        <w:t>чин. Приемку необходимо выполнять в соответствии с требованиями СНиП 3.06.03-85.</w:t>
      </w: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>Измерение</w:t>
      </w:r>
    </w:p>
    <w:p w:rsidR="00EC604B" w:rsidRDefault="00EC604B" w:rsidP="00EC604B">
      <w:pPr>
        <w:pStyle w:val="afb"/>
        <w:spacing w:after="0"/>
        <w:ind w:left="170" w:firstLine="709"/>
      </w:pPr>
      <w:r>
        <w:t>Данный вид работ измеряется в кубических метрах.</w:t>
      </w:r>
    </w:p>
    <w:p w:rsidR="00EC604B" w:rsidRPr="000F5FA9" w:rsidRDefault="00EC604B" w:rsidP="00EC604B">
      <w:pPr>
        <w:pStyle w:val="afb"/>
        <w:spacing w:after="0"/>
        <w:ind w:left="170" w:firstLine="709"/>
        <w:rPr>
          <w:u w:val="single"/>
        </w:rPr>
      </w:pPr>
      <w:r w:rsidRPr="000F5FA9">
        <w:rPr>
          <w:u w:val="single"/>
        </w:rPr>
        <w:t>Звено №3 на устройство верхнего слоя основания из высокопористого а</w:t>
      </w:r>
      <w:r w:rsidRPr="000F5FA9">
        <w:rPr>
          <w:u w:val="single"/>
        </w:rPr>
        <w:t>с</w:t>
      </w:r>
      <w:r w:rsidRPr="000F5FA9">
        <w:rPr>
          <w:u w:val="single"/>
        </w:rPr>
        <w:t>фальтобетона.</w:t>
      </w:r>
    </w:p>
    <w:p w:rsidR="00EC604B" w:rsidRDefault="00EC604B" w:rsidP="00EC604B">
      <w:pPr>
        <w:pStyle w:val="afb"/>
        <w:spacing w:after="0"/>
        <w:ind w:left="170" w:firstLine="709"/>
      </w:pPr>
      <w:r>
        <w:t>Работы выполняются в 1 год строительства, в одну смену отдельным отр</w:t>
      </w:r>
      <w:r>
        <w:t>я</w:t>
      </w:r>
      <w:r>
        <w:t xml:space="preserve">дом. Скорость выполнения работ – </w:t>
      </w:r>
      <w:smartTag w:uri="urn:schemas-microsoft-com:office:smarttags" w:element="metricconverter">
        <w:smartTagPr>
          <w:attr w:name="ProductID" w:val="152 м"/>
        </w:smartTagPr>
        <w:r>
          <w:t>152 м</w:t>
        </w:r>
      </w:smartTag>
      <w:r>
        <w:t xml:space="preserve"> в смену.</w:t>
      </w:r>
    </w:p>
    <w:p w:rsidR="00EC604B" w:rsidRDefault="00EC604B" w:rsidP="00EC604B">
      <w:pPr>
        <w:pStyle w:val="afb"/>
        <w:spacing w:after="0"/>
        <w:ind w:left="170" w:firstLine="709"/>
      </w:pPr>
      <w:r>
        <w:t>Состав отряда:</w:t>
      </w:r>
    </w:p>
    <w:p w:rsidR="00EC604B" w:rsidRDefault="00EC604B" w:rsidP="00EC604B">
      <w:pPr>
        <w:pStyle w:val="afb"/>
        <w:spacing w:after="0"/>
        <w:ind w:left="170" w:firstLine="709"/>
      </w:pPr>
      <w:r>
        <w:t>- каток ДУ- 98</w:t>
      </w:r>
      <w:r>
        <w:tab/>
      </w:r>
      <w:r>
        <w:tab/>
      </w:r>
      <w:r>
        <w:tab/>
      </w:r>
      <w:r>
        <w:tab/>
      </w:r>
      <w:r>
        <w:tab/>
      </w:r>
      <w:r>
        <w:tab/>
        <w:t>- 1 шт</w:t>
      </w:r>
    </w:p>
    <w:p w:rsidR="00EC604B" w:rsidRDefault="00EC604B" w:rsidP="00EC604B">
      <w:pPr>
        <w:pStyle w:val="afb"/>
        <w:spacing w:after="0"/>
        <w:ind w:left="170" w:firstLine="709"/>
      </w:pPr>
      <w:r>
        <w:t>- каток ДУ-49</w:t>
      </w:r>
      <w:r>
        <w:tab/>
      </w:r>
      <w:r>
        <w:tab/>
      </w:r>
      <w:r>
        <w:tab/>
      </w:r>
      <w:r>
        <w:tab/>
      </w:r>
      <w:r>
        <w:tab/>
      </w:r>
      <w:r>
        <w:tab/>
        <w:t>- 1 шт</w:t>
      </w:r>
    </w:p>
    <w:p w:rsidR="00EC604B" w:rsidRDefault="00EC604B" w:rsidP="00EC604B">
      <w:pPr>
        <w:pStyle w:val="afb"/>
        <w:spacing w:after="0"/>
        <w:ind w:left="170" w:firstLine="709"/>
      </w:pPr>
      <w:r>
        <w:t>- асфальтоукладчик Д-143</w:t>
      </w:r>
      <w:r>
        <w:tab/>
      </w:r>
      <w:r>
        <w:tab/>
      </w:r>
      <w:r>
        <w:tab/>
        <w:t xml:space="preserve">          - 1 шт</w:t>
      </w:r>
    </w:p>
    <w:p w:rsidR="00EC604B" w:rsidRDefault="00EC604B" w:rsidP="00EC604B">
      <w:pPr>
        <w:pStyle w:val="afb"/>
        <w:spacing w:after="0"/>
        <w:ind w:left="170" w:firstLine="709"/>
      </w:pPr>
      <w:r>
        <w:t>- автогудронатор ДС39Б</w:t>
      </w:r>
      <w:r>
        <w:tab/>
      </w:r>
      <w:r>
        <w:tab/>
      </w:r>
      <w:r>
        <w:tab/>
        <w:t xml:space="preserve">         </w:t>
      </w:r>
      <w:r>
        <w:tab/>
      </w:r>
      <w:r>
        <w:tab/>
        <w:t>- 1 шт</w:t>
      </w:r>
    </w:p>
    <w:p w:rsidR="00EC604B" w:rsidRDefault="00EC604B" w:rsidP="00EC604B">
      <w:pPr>
        <w:pStyle w:val="afb"/>
        <w:spacing w:after="0"/>
        <w:ind w:left="170" w:firstLine="709"/>
      </w:pPr>
      <w:r>
        <w:t>- автосамосвалы КамАЗ-5511</w:t>
      </w:r>
      <w:r>
        <w:tab/>
      </w:r>
      <w:r>
        <w:tab/>
      </w:r>
      <w:r>
        <w:tab/>
        <w:t xml:space="preserve">          - 16 шт</w:t>
      </w:r>
    </w:p>
    <w:p w:rsidR="00EC604B" w:rsidRDefault="00EC604B" w:rsidP="00EC604B">
      <w:pPr>
        <w:pStyle w:val="afb"/>
        <w:spacing w:after="0"/>
        <w:ind w:left="170" w:firstLine="709"/>
      </w:pPr>
      <w:r>
        <w:t>Работа выполняется за 74 смены, с  мая по сентябрь.</w:t>
      </w:r>
    </w:p>
    <w:p w:rsidR="00EC604B" w:rsidRDefault="00EC604B" w:rsidP="00EC604B">
      <w:pPr>
        <w:pStyle w:val="afb"/>
        <w:spacing w:after="0"/>
        <w:ind w:left="170" w:firstLine="709"/>
      </w:pPr>
      <w:r>
        <w:t>Личный состав:</w:t>
      </w:r>
    </w:p>
    <w:p w:rsidR="00EC604B" w:rsidRDefault="00EC604B" w:rsidP="00EC604B">
      <w:pPr>
        <w:pStyle w:val="afb"/>
        <w:spacing w:after="0"/>
        <w:ind w:left="170" w:firstLine="709"/>
      </w:pPr>
      <w:r>
        <w:lastRenderedPageBreak/>
        <w:t>- дорожные рабочие</w:t>
      </w:r>
      <w:r>
        <w:tab/>
      </w:r>
      <w:r>
        <w:tab/>
      </w:r>
      <w:r>
        <w:tab/>
      </w:r>
      <w:r>
        <w:tab/>
      </w:r>
      <w:r>
        <w:tab/>
        <w:t>- 4 чел</w:t>
      </w:r>
    </w:p>
    <w:p w:rsidR="00EC604B" w:rsidRDefault="00EC604B" w:rsidP="00EC604B">
      <w:pPr>
        <w:pStyle w:val="afb"/>
        <w:spacing w:after="0"/>
        <w:ind w:left="170" w:firstLine="709"/>
      </w:pPr>
      <w:r>
        <w:t>- шоферы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- 17 чел</w:t>
      </w:r>
    </w:p>
    <w:p w:rsidR="00EC604B" w:rsidRDefault="00EC604B" w:rsidP="00EC604B">
      <w:pPr>
        <w:pStyle w:val="afb"/>
        <w:spacing w:after="0"/>
        <w:ind w:left="170" w:firstLine="709"/>
      </w:pPr>
      <w:r>
        <w:t>- механизаторы</w:t>
      </w:r>
      <w:r>
        <w:tab/>
      </w:r>
      <w:r>
        <w:tab/>
      </w:r>
      <w:r>
        <w:tab/>
      </w:r>
      <w:r>
        <w:tab/>
      </w:r>
      <w:r>
        <w:tab/>
      </w:r>
      <w:r>
        <w:tab/>
        <w:t>- 3 чел</w:t>
      </w: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>Описание</w:t>
      </w:r>
    </w:p>
    <w:p w:rsidR="00EC604B" w:rsidRDefault="00EC604B" w:rsidP="00EC604B">
      <w:pPr>
        <w:pStyle w:val="afb"/>
        <w:spacing w:after="0"/>
        <w:ind w:left="170" w:firstLine="709"/>
      </w:pPr>
      <w:r>
        <w:t>Данный вид работ состоит в устройстве верхнего слоя основания из горячей высокопористой мелкозернистой асфальтобетонной смеси.  В таблице 1 предста</w:t>
      </w:r>
      <w:r>
        <w:t>в</w:t>
      </w:r>
      <w:r>
        <w:t>лен гранулометрический состав минеральной части – по ГОСТ 9128-97.</w:t>
      </w:r>
    </w:p>
    <w:p w:rsidR="00EC604B" w:rsidRDefault="00EC604B" w:rsidP="00EC604B">
      <w:pPr>
        <w:pStyle w:val="afb"/>
        <w:spacing w:after="0"/>
        <w:ind w:left="170" w:firstLine="709"/>
        <w:jc w:val="left"/>
        <w:rPr>
          <w:bCs/>
        </w:rPr>
      </w:pPr>
      <w:r>
        <w:rPr>
          <w:bCs/>
          <w:u w:val="single"/>
        </w:rPr>
        <w:t>Таблица 1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/>
      </w:tblPr>
      <w:tblGrid>
        <w:gridCol w:w="865"/>
        <w:gridCol w:w="6702"/>
        <w:gridCol w:w="2458"/>
      </w:tblGrid>
      <w:tr w:rsidR="00EC604B" w:rsidTr="00EC604B">
        <w:trPr>
          <w:jc w:val="center"/>
        </w:trPr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№№</w:t>
            </w: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пп</w:t>
            </w:r>
          </w:p>
        </w:tc>
        <w:tc>
          <w:tcPr>
            <w:tcW w:w="6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Наименование показателей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 xml:space="preserve">Значение </w:t>
            </w: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 xml:space="preserve">показателей </w:t>
            </w: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асфальтобетона</w:t>
            </w:r>
          </w:p>
        </w:tc>
      </w:tr>
      <w:tr w:rsidR="00EC604B" w:rsidTr="00EC604B">
        <w:trPr>
          <w:jc w:val="center"/>
        </w:trPr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6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</w:tr>
      <w:tr w:rsidR="00EC604B" w:rsidTr="00EC604B">
        <w:trPr>
          <w:jc w:val="center"/>
        </w:trPr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6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rPr>
                <w:bCs/>
              </w:rPr>
            </w:pPr>
            <w:r>
              <w:rPr>
                <w:bCs/>
              </w:rPr>
              <w:t>Водонасыщение, % по объему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Св.10,0 до 18,0</w:t>
            </w:r>
          </w:p>
        </w:tc>
      </w:tr>
    </w:tbl>
    <w:p w:rsidR="00EC604B" w:rsidRDefault="00EC604B" w:rsidP="00EC604B">
      <w:pPr>
        <w:pStyle w:val="afb"/>
        <w:spacing w:after="0"/>
        <w:ind w:left="170" w:firstLine="709"/>
      </w:pPr>
    </w:p>
    <w:p w:rsidR="00EC604B" w:rsidRDefault="00EC604B" w:rsidP="00EC604B">
      <w:pPr>
        <w:pStyle w:val="afb"/>
        <w:spacing w:after="0"/>
        <w:ind w:left="170" w:firstLine="709"/>
      </w:pPr>
      <w:r>
        <w:t>Материалы должны соответствовать требованиям, изложенным в следующих документах:</w:t>
      </w:r>
    </w:p>
    <w:p w:rsidR="00EC604B" w:rsidRDefault="00EC604B" w:rsidP="00EC604B">
      <w:pPr>
        <w:pStyle w:val="afb"/>
        <w:spacing w:after="0"/>
        <w:ind w:left="170" w:firstLine="709"/>
      </w:pPr>
      <w:r>
        <w:t>- асфальтобетонные смеси</w:t>
      </w:r>
      <w:r>
        <w:tab/>
      </w:r>
      <w:r>
        <w:tab/>
        <w:t xml:space="preserve">   </w:t>
      </w:r>
      <w:r>
        <w:tab/>
        <w:t xml:space="preserve">          ГОСТ 9128-97</w:t>
      </w:r>
    </w:p>
    <w:p w:rsidR="00EC604B" w:rsidRDefault="00EC604B" w:rsidP="00EC604B">
      <w:pPr>
        <w:pStyle w:val="afb"/>
        <w:spacing w:after="0"/>
        <w:ind w:left="170" w:firstLine="709"/>
      </w:pPr>
      <w:r>
        <w:t>- битум нефтяной дорожный</w:t>
      </w:r>
      <w:r>
        <w:tab/>
      </w:r>
      <w:r>
        <w:tab/>
      </w:r>
      <w:r>
        <w:tab/>
        <w:t>ГОСТ 22245-90</w:t>
      </w:r>
    </w:p>
    <w:p w:rsidR="00EC604B" w:rsidRDefault="00EC604B" w:rsidP="00EC604B">
      <w:pPr>
        <w:pStyle w:val="afb"/>
        <w:spacing w:after="0"/>
        <w:ind w:left="170" w:firstLine="709"/>
      </w:pPr>
      <w:r>
        <w:t>- щебень</w:t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ГОСТ 8267-93</w:t>
      </w:r>
    </w:p>
    <w:p w:rsidR="00EC604B" w:rsidRDefault="00EC604B" w:rsidP="00EC604B">
      <w:pPr>
        <w:pStyle w:val="afb"/>
        <w:spacing w:after="0"/>
        <w:ind w:left="170" w:firstLine="709"/>
      </w:pPr>
      <w:r>
        <w:t>- песок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ГОСТ 8736-93</w:t>
      </w:r>
    </w:p>
    <w:p w:rsidR="00EC604B" w:rsidRDefault="00EC604B" w:rsidP="00EC604B">
      <w:pPr>
        <w:pStyle w:val="afb"/>
        <w:spacing w:after="0"/>
        <w:ind w:left="170" w:firstLine="709"/>
      </w:pPr>
      <w:r>
        <w:t>- минеральный порошок</w:t>
      </w:r>
      <w:r>
        <w:tab/>
      </w:r>
      <w:r>
        <w:tab/>
      </w:r>
      <w:r>
        <w:tab/>
        <w:t xml:space="preserve"> </w:t>
      </w:r>
      <w:r>
        <w:tab/>
        <w:t>ГОСТ 16557-78</w:t>
      </w:r>
    </w:p>
    <w:p w:rsidR="00EC604B" w:rsidRDefault="00EC604B" w:rsidP="00EC604B">
      <w:pPr>
        <w:pStyle w:val="afb"/>
        <w:spacing w:after="0"/>
        <w:ind w:left="170" w:firstLine="709"/>
      </w:pPr>
      <w:r>
        <w:t>- эмульсия битумная, дорожная</w:t>
      </w:r>
      <w:r>
        <w:tab/>
      </w:r>
      <w:r>
        <w:tab/>
        <w:t xml:space="preserve">          ГОСТ 18659-87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u w:val="single"/>
        </w:rPr>
        <w:t>Строительные требования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t>Состав смеси (формула рабочей смеси).</w:t>
      </w:r>
      <w:r>
        <w:t xml:space="preserve"> Состав смеси из щебня (гравия), песка, битума, минерального порошка и добавок определяется подрядчиком и с</w:t>
      </w:r>
      <w:r>
        <w:t>о</w:t>
      </w:r>
      <w:r>
        <w:t>гласовывается   с   Инженером.   Состав   смеси   должен    соответствовать ГОСТ 9128-97 и обеспечивать требуемые значения физико-механических показателей. Вид модификатора битума выбирается подрядчиком, а оптимальное количество модификатора устанавливают экспериментальным путем в ходе лабораторных и</w:t>
      </w:r>
      <w:r>
        <w:t>с</w:t>
      </w:r>
      <w:r>
        <w:t>пытаний. Результаты испытаний подобранной смеси представляются на согласов</w:t>
      </w:r>
      <w:r>
        <w:t>а</w:t>
      </w:r>
      <w:r>
        <w:t xml:space="preserve">ние инженеру, не менее чем за 20 календарных дней до начала производства работ </w:t>
      </w:r>
      <w:r>
        <w:lastRenderedPageBreak/>
        <w:t>по устройству основания.  Кроме этого, по требованию Инженера Подрядчиком представляются:</w:t>
      </w:r>
    </w:p>
    <w:p w:rsidR="00EC604B" w:rsidRDefault="00EC604B" w:rsidP="00EC604B">
      <w:pPr>
        <w:pStyle w:val="afb"/>
        <w:spacing w:after="0"/>
        <w:ind w:left="170" w:firstLine="709"/>
      </w:pPr>
      <w:r>
        <w:t>- документы по системе испытаний, а также сертификаты на материалы;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- образец используемого битума (без модификатора) – </w:t>
      </w:r>
      <w:smartTag w:uri="urn:schemas-microsoft-com:office:smarttags" w:element="metricconverter">
        <w:smartTagPr>
          <w:attr w:name="ProductID" w:val="1 л"/>
        </w:smartTagPr>
        <w:r>
          <w:t>1 л</w:t>
        </w:r>
      </w:smartTag>
      <w:r>
        <w:t>;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- щебень – </w:t>
      </w:r>
      <w:smartTag w:uri="urn:schemas-microsoft-com:office:smarttags" w:element="metricconverter">
        <w:smartTagPr>
          <w:attr w:name="ProductID" w:val="10 кг"/>
        </w:smartTagPr>
        <w:r>
          <w:t>10 кг</w:t>
        </w:r>
      </w:smartTag>
      <w:r>
        <w:t>;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- песок – </w:t>
      </w:r>
      <w:smartTag w:uri="urn:schemas-microsoft-com:office:smarttags" w:element="metricconverter">
        <w:smartTagPr>
          <w:attr w:name="ProductID" w:val="10 кг"/>
        </w:smartTagPr>
        <w:r>
          <w:t>10 кг</w:t>
        </w:r>
      </w:smartTag>
      <w:r>
        <w:t>;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- минеральный порошок – </w:t>
      </w:r>
      <w:smartTag w:uri="urn:schemas-microsoft-com:office:smarttags" w:element="metricconverter">
        <w:smartTagPr>
          <w:attr w:name="ProductID" w:val="5 кг"/>
        </w:smartTagPr>
        <w:r>
          <w:t>5 кг</w:t>
        </w:r>
      </w:smartTag>
      <w:r>
        <w:t>;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- модификатор(ы) – </w:t>
      </w:r>
      <w:smartTag w:uri="urn:schemas-microsoft-com:office:smarttags" w:element="metricconverter">
        <w:smartTagPr>
          <w:attr w:name="ProductID" w:val="1 кг"/>
        </w:smartTagPr>
        <w:r>
          <w:t>1 кг</w:t>
        </w:r>
      </w:smartTag>
      <w:r>
        <w:t>;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- адгезионные добавки – </w:t>
      </w:r>
      <w:smartTag w:uri="urn:schemas-microsoft-com:office:smarttags" w:element="metricconverter">
        <w:smartTagPr>
          <w:attr w:name="ProductID" w:val="0,5 кг"/>
        </w:smartTagPr>
        <w:r>
          <w:t>0,5 кг</w:t>
        </w:r>
      </w:smartTag>
      <w:r>
        <w:t>;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- сухие добавки – </w:t>
      </w:r>
      <w:smartTag w:uri="urn:schemas-microsoft-com:office:smarttags" w:element="metricconverter">
        <w:smartTagPr>
          <w:attr w:name="ProductID" w:val="5 кг"/>
        </w:smartTagPr>
        <w:r>
          <w:t>5 кг</w:t>
        </w:r>
      </w:smartTag>
      <w:r>
        <w:t>.</w:t>
      </w:r>
    </w:p>
    <w:p w:rsidR="00EC604B" w:rsidRDefault="00EC604B" w:rsidP="00EC604B">
      <w:pPr>
        <w:pStyle w:val="afb"/>
        <w:spacing w:after="0"/>
        <w:ind w:left="170" w:firstLine="709"/>
      </w:pPr>
      <w:r>
        <w:t>Если при испытаниях материалов и образцов смеси окажется, что они не о</w:t>
      </w:r>
      <w:r>
        <w:t>т</w:t>
      </w:r>
      <w:r>
        <w:t>вечают спецификациям, инженер должен потребовать от подрядчика замены мат</w:t>
      </w:r>
      <w:r>
        <w:t>е</w:t>
      </w:r>
      <w:r>
        <w:t>риалов или изменения состава смеси.</w:t>
      </w:r>
    </w:p>
    <w:p w:rsidR="00EC604B" w:rsidRDefault="00EC604B" w:rsidP="00EC604B">
      <w:pPr>
        <w:pStyle w:val="afb"/>
        <w:spacing w:after="0"/>
        <w:ind w:left="170" w:firstLine="709"/>
      </w:pPr>
      <w:r>
        <w:t>При поступлении в ходе производства работ новых партий материалов по</w:t>
      </w:r>
      <w:r>
        <w:t>д</w:t>
      </w:r>
      <w:r>
        <w:t>рядчик передает инженеру документы и образцы материалов, в соответствии с и</w:t>
      </w:r>
      <w:r>
        <w:t>з</w:t>
      </w:r>
      <w:r>
        <w:t>ложенным выше.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t>Смесительная установка.</w:t>
      </w:r>
      <w:r>
        <w:t xml:space="preserve"> По согласованию с инженером используются от</w:t>
      </w:r>
      <w:r>
        <w:t>е</w:t>
      </w:r>
      <w:r>
        <w:t>чественные или зарубежные смесительные установки.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t>Автоматическое управление.</w:t>
      </w:r>
      <w:r>
        <w:t xml:space="preserve"> Дозировка, смешивание и разгрузка смеси ос</w:t>
      </w:r>
      <w:r>
        <w:t>у</w:t>
      </w:r>
      <w:r>
        <w:t>ществляются в режиме автоматического управления, после одобрения инженером.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t>Асфальтоукладчики.</w:t>
      </w:r>
      <w:r>
        <w:rPr>
          <w:i/>
          <w:iCs/>
        </w:rPr>
        <w:t xml:space="preserve"> </w:t>
      </w:r>
      <w:r>
        <w:t>По согласованию с инженером, используются отечес</w:t>
      </w:r>
      <w:r>
        <w:t>т</w:t>
      </w:r>
      <w:r>
        <w:t>венные или зарубежные асфальтоукладчики.</w:t>
      </w:r>
    </w:p>
    <w:p w:rsidR="00EC604B" w:rsidRDefault="00EC604B" w:rsidP="00EC604B">
      <w:pPr>
        <w:pStyle w:val="afb"/>
        <w:tabs>
          <w:tab w:val="left" w:pos="567"/>
        </w:tabs>
        <w:spacing w:after="0"/>
        <w:ind w:left="170" w:firstLine="709"/>
      </w:pPr>
      <w:r>
        <w:rPr>
          <w:i/>
          <w:iCs/>
          <w:u w:val="single"/>
        </w:rPr>
        <w:t>Подготовка основания.</w:t>
      </w:r>
      <w:r>
        <w:t xml:space="preserve"> Основание для укладки верхнего слоя основания из  асфальтового бетона должно быть ровным, чистым и сухим. Перед укладкой смеси (за 1-6 ч) поверхность основания обрабатывается вязким   битумом,   в   соответс</w:t>
      </w:r>
      <w:r>
        <w:t>т</w:t>
      </w:r>
      <w:r>
        <w:t>вии   с       п. 10.17 и табл. 13 СНиП 3.06.03-85, а именно 0,8 кг/м</w:t>
      </w:r>
      <w:r>
        <w:rPr>
          <w:vertAlign w:val="superscript"/>
        </w:rPr>
        <w:t>2</w:t>
      </w:r>
      <w:r>
        <w:t>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t>Ограничения по погодным условиям.</w:t>
      </w:r>
      <w:r>
        <w:t xml:space="preserve"> Устройство верхнего слоя основания из асфальтобетона производится в сухую погоду  при температуре окружающего во</w:t>
      </w:r>
      <w:r>
        <w:t>з</w:t>
      </w:r>
      <w:r>
        <w:t>духа весной и летом не ниже +5</w:t>
      </w:r>
      <w:r>
        <w:rPr>
          <w:vertAlign w:val="superscript"/>
        </w:rPr>
        <w:t>о</w:t>
      </w:r>
      <w:r>
        <w:t>С, осенью – не ниже +10</w:t>
      </w:r>
      <w:r>
        <w:rPr>
          <w:vertAlign w:val="superscript"/>
        </w:rPr>
        <w:t>о</w:t>
      </w:r>
      <w:r>
        <w:t xml:space="preserve">С. 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t>Подготовка битума.</w:t>
      </w:r>
      <w:r>
        <w:t xml:space="preserve"> Битум в рабочем котле должен быть обезвожен, не </w:t>
      </w:r>
      <w:r>
        <w:lastRenderedPageBreak/>
        <w:t>иметь механических примесей, быть однородным и нагретым таким образом, чтобы обеспечивать его бесперебойную подачу в дозирующее устройство смесительной  установки. Температура нагрева битума обуславливается принятой технологией (п.п. 10.4 – 10.7 и табл. 13 СНиП 3.06.03-85) и устанавливается по согласованию с Инженером.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t>Подготовка минеральных материалов.</w:t>
      </w:r>
      <w:r>
        <w:t xml:space="preserve"> Очищенные от пыли, глины и мех</w:t>
      </w:r>
      <w:r>
        <w:t>а</w:t>
      </w:r>
      <w:r>
        <w:t>нических примесей щебень, песок, отсевы дробления и т.п. просушиваются в с</w:t>
      </w:r>
      <w:r>
        <w:t>у</w:t>
      </w:r>
      <w:r>
        <w:t>шильном барабане смесительной установки и нагреваются  до температуры (в с</w:t>
      </w:r>
      <w:r>
        <w:t>о</w:t>
      </w:r>
      <w:r>
        <w:t>ответствии с табл. 13 СНиП 3.06.03-85), обусловленной выбранным типом асфал</w:t>
      </w:r>
      <w:r>
        <w:t>ь</w:t>
      </w:r>
      <w:r>
        <w:t xml:space="preserve">тобетонной смеси, маркой битума и условиями транспортировки и укладки смеси.                       </w:t>
      </w:r>
    </w:p>
    <w:p w:rsidR="00EC604B" w:rsidRDefault="00EC604B" w:rsidP="00EC604B">
      <w:pPr>
        <w:pStyle w:val="afb"/>
        <w:spacing w:after="0"/>
        <w:ind w:left="170" w:firstLine="709"/>
      </w:pPr>
      <w:r>
        <w:t>Минеральный порошок для приготовления асфальтобетонной смеси разреш</w:t>
      </w:r>
      <w:r>
        <w:t>а</w:t>
      </w:r>
      <w:r>
        <w:t>ется вводить в смеситель без подогрева. Влажность минеральных материалов на входе в смеситель не должна превышать 1% по массе.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t>Смешение.</w:t>
      </w:r>
      <w:r>
        <w:t xml:space="preserve"> Дозировка компонентов смеси осуществляется в соответствии с утвержденным рецептом; точность дозировки соответствует требованиям ГОСТ 9128-97. В отдельных случаях, с учетом специфики смесительной установки, пре</w:t>
      </w:r>
      <w:r>
        <w:t>д</w:t>
      </w:r>
      <w:r>
        <w:t>ставляемой подрядчиком, заказчик устанавливает, по согласованию с инженером, иные пределы точности дозирования компонентов смеси. Смешение продолжают до тех пор, пока все частицы минеральных материалов не будут полностью и ра</w:t>
      </w:r>
      <w:r>
        <w:t>в</w:t>
      </w:r>
      <w:r>
        <w:t>номерно покрыты битумом. Температура смеси на выходе из смесителя устанавл</w:t>
      </w:r>
      <w:r>
        <w:t>и</w:t>
      </w:r>
      <w:r>
        <w:t>вается с учетом погодных условий, дальности транспортировки и требований п.10.7 и табл. 13 СНиП 3.06.03-85.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t>Транспортировка.</w:t>
      </w:r>
      <w:r>
        <w:t xml:space="preserve"> Для транспортировки асфальтобетонных смесей испол</w:t>
      </w:r>
      <w:r>
        <w:t>ь</w:t>
      </w:r>
      <w:r>
        <w:t>зуются строительные самосвалы или специальные машины. Загрузка смеси допу</w:t>
      </w:r>
      <w:r>
        <w:t>с</w:t>
      </w:r>
      <w:r>
        <w:t>кается только в чистый и сухой кузов (бункер) автомобиля. Каждый грузовик об</w:t>
      </w:r>
      <w:r>
        <w:t>о</w:t>
      </w:r>
      <w:r>
        <w:t>рудуется тентом из брезента или подходящего материала для защиты смеси от во</w:t>
      </w:r>
      <w:r>
        <w:t>з</w:t>
      </w:r>
      <w:r>
        <w:t>действия атмосферных осадков и сокращения температурных потерь. При этом, применение материалов, имеющих температуру плавления ниже +200</w:t>
      </w:r>
      <w:r>
        <w:rPr>
          <w:vertAlign w:val="superscript"/>
        </w:rPr>
        <w:t>о</w:t>
      </w:r>
      <w:r>
        <w:t>С, а также материалов, способных вступать в реакцию с компонентами смеси и приводить к загрязнению смеси или изменению ее характеристик, не допускается. В случае н</w:t>
      </w:r>
      <w:r>
        <w:t>е</w:t>
      </w:r>
      <w:r>
        <w:lastRenderedPageBreak/>
        <w:t>обходимости следует использовать кузова  (бункеры) с теплоизоляцией.</w:t>
      </w:r>
    </w:p>
    <w:p w:rsidR="00EC604B" w:rsidRDefault="00EC604B" w:rsidP="00EC604B">
      <w:pPr>
        <w:pStyle w:val="afb"/>
        <w:spacing w:after="0"/>
        <w:ind w:left="170" w:firstLine="709"/>
      </w:pPr>
      <w:r>
        <w:t>При транспортировке асфальтобетонной смеси предусматривается возмо</w:t>
      </w:r>
      <w:r>
        <w:t>ж</w:t>
      </w:r>
      <w:r>
        <w:t>ность контроля ее температуры в кузове (бункере) автомобиля.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t>Укладка и уплотнение.</w:t>
      </w:r>
      <w:r>
        <w:t xml:space="preserve"> Укладка и уплотнение асфальтобетонной смеси  пр</w:t>
      </w:r>
      <w:r>
        <w:t>о</w:t>
      </w:r>
      <w:r>
        <w:t>изводятся в соответствии с требованиями СНиП 3.06.03-85 по схеме, согласованной с инженером.   Укладку асфальтобетонной смеси предпочтительно вести сопр</w:t>
      </w:r>
      <w:r>
        <w:t>я</w:t>
      </w:r>
      <w:r>
        <w:t>женными полосами, при этом место сопряжения полос после окончания  укатки должно быть ровным и плотным. По возможности асфальтобетонная смесь укл</w:t>
      </w:r>
      <w:r>
        <w:t>а</w:t>
      </w:r>
      <w:r>
        <w:t>дывается непрерывно. Следует избегать прохода катков по незащищенным кро</w:t>
      </w:r>
      <w:r>
        <w:t>м</w:t>
      </w:r>
      <w:r>
        <w:t>кам свежеуложенной смеси. Качество продольных и поперечных  сопряжений  у</w:t>
      </w:r>
      <w:r>
        <w:t>к</w:t>
      </w:r>
      <w:r>
        <w:t>ладываемых полос контролируется постоянно, при этом особое внимание уделяется качеству их уплотнения и ровности. Срезанный с кромок и любой иной удаляемый в ходе работ материал вывозится для повторного его использования или для хран</w:t>
      </w:r>
      <w:r>
        <w:t>е</w:t>
      </w:r>
      <w:r>
        <w:t>ния на место, указанное инженером. При уплотнении слоя необходимо обеспеч</w:t>
      </w:r>
      <w:r>
        <w:t>и</w:t>
      </w:r>
      <w:r>
        <w:t>вать коэффициент уплотнения, предусмотренный СНиП 3.06.03-85 для выбранной марки асфальтобетонной смеси, в нашем случае он должен быть не ниже 0,98.  Иные значения коэффициента уплотнения устанавливаются инженером по соглас</w:t>
      </w:r>
      <w:r>
        <w:t>о</w:t>
      </w:r>
      <w:r>
        <w:t>ванию с заказчиком, исходя из задач, решаемых проектом.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u w:val="single"/>
        </w:rPr>
        <w:t>Операционный контроль</w:t>
      </w:r>
      <w:r>
        <w:t xml:space="preserve"> </w:t>
      </w:r>
    </w:p>
    <w:p w:rsidR="00EC604B" w:rsidRDefault="00EC604B" w:rsidP="00EC604B">
      <w:pPr>
        <w:pStyle w:val="afb"/>
        <w:spacing w:after="0"/>
        <w:ind w:left="170" w:firstLine="709"/>
      </w:pPr>
      <w:r>
        <w:t>К показателям и методам операционного контроля относится следующее:</w:t>
      </w:r>
    </w:p>
    <w:p w:rsidR="00EC604B" w:rsidRDefault="00EC604B" w:rsidP="00EC604B">
      <w:pPr>
        <w:pStyle w:val="afb"/>
        <w:spacing w:after="0"/>
        <w:ind w:left="170" w:firstLine="709"/>
      </w:pPr>
      <w:r>
        <w:t>а) температура смеси – определяется для каждой единичной партии, поста</w:t>
      </w:r>
      <w:r>
        <w:t>в</w:t>
      </w:r>
      <w:r>
        <w:t>ляемой к месту укладки. Смесь с температурой, не соответствующей требуемым значениям по ГОСТ 9128-97, к укладке не допускается;</w:t>
      </w:r>
    </w:p>
    <w:p w:rsidR="00EC604B" w:rsidRDefault="00EC604B" w:rsidP="00EC604B">
      <w:pPr>
        <w:pStyle w:val="afb"/>
        <w:spacing w:after="0"/>
        <w:ind w:left="170" w:firstLine="709"/>
      </w:pPr>
      <w:r>
        <w:t>б) температура слоя в процессе его формирования - определяется в начале и конце каждой технологической операции и должна соответствовать значениям, приведенным в табл. 14 СНиП 3.06.03-85, а именно – 120-160 град.;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в)  толщина слоя -  контролируется в процессе укладки, в рабочем сечении слоя (не менее одного замера на </w:t>
      </w:r>
      <w:smartTag w:uri="urn:schemas-microsoft-com:office:smarttags" w:element="metricconverter">
        <w:smartTagPr>
          <w:attr w:name="ProductID" w:val="1,5 м"/>
        </w:smartTagPr>
        <w:r>
          <w:t>1,5 м</w:t>
        </w:r>
      </w:smartTag>
      <w:r>
        <w:t xml:space="preserve"> ширины) через 15 – 20м или по требованию инженера. Толщина сформированного слоя должна соответствовать проектной;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г) ровность – определяется в процессе уплотнения металлической рейкой </w:t>
      </w:r>
      <w:r>
        <w:lastRenderedPageBreak/>
        <w:t xml:space="preserve">длиной </w:t>
      </w:r>
      <w:smartTag w:uri="urn:schemas-microsoft-com:office:smarttags" w:element="metricconverter">
        <w:smartTagPr>
          <w:attr w:name="ProductID" w:val="3 м"/>
        </w:smartTagPr>
        <w:r>
          <w:t>3 м</w:t>
        </w:r>
      </w:smartTag>
      <w:r>
        <w:t>, укладываемой на формируемое покрытие в продольном и поперечном направлениях. Ровность считается не удовлетворительной, если зазор между п</w:t>
      </w:r>
      <w:r>
        <w:t>о</w:t>
      </w:r>
      <w:r>
        <w:t xml:space="preserve">верхностью покрытия и рейкой более </w:t>
      </w:r>
      <w:smartTag w:uri="urn:schemas-microsoft-com:office:smarttags" w:element="metricconverter">
        <w:smartTagPr>
          <w:attr w:name="ProductID" w:val="5 мм"/>
        </w:smartTagPr>
        <w:r>
          <w:t>5 мм</w:t>
        </w:r>
      </w:smartTag>
      <w:r>
        <w:t>. Дефектные участки должны быть и</w:t>
      </w:r>
      <w:r>
        <w:t>с</w:t>
      </w:r>
      <w:r>
        <w:t>правлены в ходе работ;</w:t>
      </w:r>
    </w:p>
    <w:p w:rsidR="00EC604B" w:rsidRDefault="00EC604B" w:rsidP="00EC604B">
      <w:pPr>
        <w:pStyle w:val="afb"/>
        <w:spacing w:after="0"/>
        <w:ind w:left="170" w:firstLine="709"/>
      </w:pPr>
      <w:r>
        <w:t>д) поперечные уклоны – задаются асфальтоукладчиками и контролируются угломерной рейкой или нивелиром. Поперечные уклоны должны соответствовать требованиям Проекта и СНиП 3.06.03-85;</w:t>
      </w:r>
    </w:p>
    <w:p w:rsidR="00EC604B" w:rsidRDefault="00EC604B" w:rsidP="00EC604B">
      <w:pPr>
        <w:pStyle w:val="afb"/>
        <w:spacing w:after="0"/>
        <w:ind w:left="170" w:firstLine="709"/>
      </w:pPr>
      <w:r>
        <w:t>е)  качество смеси (состав и физико-механические свойства) – определяются по пробам, отбираемым из каждых 500 т смеси, но не реже 1 раза в смену. Качество смеси должно соответствовать утвержденному рецепту. Пределы отклонений ко</w:t>
      </w:r>
      <w:r>
        <w:t>н</w:t>
      </w:r>
      <w:r>
        <w:t>трольных показателей не должны превышать согласованных с Инженером знач</w:t>
      </w:r>
      <w:r>
        <w:t>е</w:t>
      </w:r>
      <w:r>
        <w:t>ний (см.табл. 1).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u w:val="single"/>
        </w:rPr>
        <w:t>Приемка работ</w:t>
      </w:r>
      <w:r>
        <w:t xml:space="preserve"> </w:t>
      </w:r>
    </w:p>
    <w:p w:rsidR="00EC604B" w:rsidRDefault="00EC604B" w:rsidP="00EC604B">
      <w:pPr>
        <w:pStyle w:val="afb"/>
        <w:spacing w:after="0"/>
        <w:ind w:left="170" w:firstLine="709"/>
      </w:pPr>
      <w:r>
        <w:t>В процессе устройства верхнего слоя основания из асфальтобетона произв</w:t>
      </w:r>
      <w:r>
        <w:t>о</w:t>
      </w:r>
      <w:r>
        <w:t>дится приемка битума, добавок (модификаторов), минеральных материалов (щ</w:t>
      </w:r>
      <w:r>
        <w:t>е</w:t>
      </w:r>
      <w:r>
        <w:t>бень, песок, минеральный порошок), асфальтобетонной смеси и готового нижнего слоя. Приемка минеральных материалов и битума производится в пределах допу</w:t>
      </w:r>
      <w:r>
        <w:t>с</w:t>
      </w:r>
      <w:r>
        <w:t>ков или пределов, установленных в составе проекта.</w:t>
      </w:r>
    </w:p>
    <w:p w:rsidR="00EC604B" w:rsidRDefault="00EC604B" w:rsidP="00EC604B">
      <w:pPr>
        <w:pStyle w:val="afb"/>
        <w:spacing w:after="0"/>
        <w:ind w:left="170" w:firstLine="709"/>
      </w:pPr>
      <w:r>
        <w:t>Если предельные допуски не установлены в проекте, работа принимается на основе общепринятых производственных и строительных допусков.</w:t>
      </w:r>
    </w:p>
    <w:p w:rsidR="00EC604B" w:rsidRDefault="00EC604B" w:rsidP="00EC604B">
      <w:pPr>
        <w:pStyle w:val="afb"/>
        <w:spacing w:after="0"/>
        <w:ind w:left="170" w:firstLine="709"/>
      </w:pPr>
      <w:r>
        <w:t>При этом, каждая партия поставляемых материалов должна сопровождаться сертификатом качества и пройти приемочные испытания в лаборатории Подрядч</w:t>
      </w:r>
      <w:r>
        <w:t>и</w:t>
      </w:r>
      <w:r>
        <w:t>ка в соответствии с требованиями стандартов. Сертификаты качества материалов и результаты испытаний представляют инженеру.</w:t>
      </w:r>
    </w:p>
    <w:p w:rsidR="00EC604B" w:rsidRDefault="00EC604B" w:rsidP="00EC604B">
      <w:pPr>
        <w:pStyle w:val="afb"/>
        <w:spacing w:after="0"/>
        <w:ind w:left="170" w:firstLine="709"/>
      </w:pPr>
      <w:r>
        <w:t>Приемка асфальтобетонной смеси осуществляется по ее соответствию утве</w:t>
      </w:r>
      <w:r>
        <w:t>р</w:t>
      </w:r>
      <w:r>
        <w:t>жденному рецепту (содержание битума, зерновой состав минеральной части и т.п.) и требованиям ГОСТ 9128-97.</w:t>
      </w:r>
    </w:p>
    <w:p w:rsidR="00EC604B" w:rsidRDefault="00EC604B" w:rsidP="00EC604B">
      <w:pPr>
        <w:pStyle w:val="afb"/>
        <w:spacing w:after="0"/>
        <w:ind w:left="170" w:firstLine="709"/>
      </w:pPr>
      <w:r>
        <w:t>В случае использования асфальтобетона с пределами отклонений от ко</w:t>
      </w:r>
      <w:r>
        <w:t>н</w:t>
      </w:r>
      <w:r>
        <w:t>трольных показателей, превышающих согласованные, инженер имеет право отк</w:t>
      </w:r>
      <w:r>
        <w:t>а</w:t>
      </w:r>
      <w:r>
        <w:t>зать в приемке выполненных работ.</w:t>
      </w:r>
    </w:p>
    <w:p w:rsidR="00EC604B" w:rsidRDefault="00EC604B" w:rsidP="00EC604B">
      <w:pPr>
        <w:pStyle w:val="afb"/>
        <w:spacing w:after="0"/>
        <w:ind w:left="170" w:firstLine="709"/>
      </w:pPr>
      <w:r>
        <w:lastRenderedPageBreak/>
        <w:t>Приемка верхнегослоя основания из горячей асфальтобетонной смеси прои</w:t>
      </w:r>
      <w:r>
        <w:t>з</w:t>
      </w:r>
      <w:r>
        <w:t>водится в соответствии с требованиями СНиП 3.06.03-85. При этом определяют: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</w:rPr>
        <w:t xml:space="preserve">а) </w:t>
      </w:r>
      <w:r>
        <w:rPr>
          <w:i/>
          <w:iCs/>
          <w:u w:val="single"/>
        </w:rPr>
        <w:t xml:space="preserve">коэффициент уплотнения. </w:t>
      </w:r>
      <w:r>
        <w:t xml:space="preserve">Образцы кернов из верхнего слоя основания отбираются Подрядчиком по указанию инженера из расчета три керна на </w:t>
      </w:r>
      <w:smartTag w:uri="urn:schemas-microsoft-com:office:smarttags" w:element="metricconverter">
        <w:smartTagPr>
          <w:attr w:name="ProductID" w:val="7000 м2"/>
        </w:smartTagPr>
        <w:r>
          <w:t>7000 м</w:t>
        </w:r>
        <w:r>
          <w:rPr>
            <w:vertAlign w:val="superscript"/>
          </w:rPr>
          <w:t>2</w:t>
        </w:r>
      </w:smartTag>
      <w:r>
        <w:t xml:space="preserve"> готового нижнего слоя. Испытания отобранных кернов производятся в соответс</w:t>
      </w:r>
      <w:r>
        <w:t>т</w:t>
      </w:r>
      <w:r>
        <w:t>вии с требованиями ГОСТ 12801-84. Полученные значения коэффициента уплотн</w:t>
      </w:r>
      <w:r>
        <w:t>е</w:t>
      </w:r>
      <w:r>
        <w:t>ния должны соответствовать  требуемым значениям, указанным в п.10.41 СНиП 3.06.03-85. Для данного типа асфальтобетонной смеси он должен  быть не ниже 0,98.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</w:rPr>
        <w:t xml:space="preserve">б) </w:t>
      </w:r>
      <w:r>
        <w:rPr>
          <w:i/>
          <w:iCs/>
          <w:u w:val="single"/>
        </w:rPr>
        <w:t>ровность нижнего слоя.</w:t>
      </w:r>
      <w:r>
        <w:t xml:space="preserve"> Оценка ровности верхнего слоя основания прои</w:t>
      </w:r>
      <w:r>
        <w:t>з</w:t>
      </w:r>
      <w:r>
        <w:t>водится в соответствии с СНиП 3.06.03-85. Выбираются  захватки длиной 300-400м. Суммарная длина захваток должна составлять не менее 10% длины сдаваем</w:t>
      </w:r>
      <w:r>
        <w:t>о</w:t>
      </w:r>
      <w:r>
        <w:t>го участка дороги в  однополосном исчислении. На выбранных  захватках детал</w:t>
      </w:r>
      <w:r>
        <w:t>ь</w:t>
      </w:r>
      <w:r>
        <w:t>ный контроль ровности поверхности нижнего слоя следует вести путём измерения трёхметровой  рейкой, определения показаний стрелочного прибора или передви</w:t>
      </w:r>
      <w:r>
        <w:t>ж</w:t>
      </w:r>
      <w:r>
        <w:t>ной  рейки. На каждой  захватке следует произвести:</w:t>
      </w:r>
    </w:p>
    <w:p w:rsidR="00EC604B" w:rsidRDefault="00EC604B" w:rsidP="00EC604B">
      <w:pPr>
        <w:pStyle w:val="afb"/>
        <w:spacing w:after="0"/>
        <w:ind w:left="170" w:firstLine="709"/>
      </w:pPr>
      <w:r>
        <w:t>- 100-130 измерений просветов (25-30 приложений рейки) или непрерывную графическую запись неровностей;</w:t>
      </w:r>
    </w:p>
    <w:p w:rsidR="00EC604B" w:rsidRDefault="00EC604B" w:rsidP="00EC604B">
      <w:pPr>
        <w:pStyle w:val="afb"/>
        <w:spacing w:after="0"/>
        <w:ind w:left="170" w:firstLine="709"/>
      </w:pPr>
      <w:r>
        <w:t>- 80-100 измерений поперечных уклонов рейкой с уровнем;</w:t>
      </w:r>
    </w:p>
    <w:p w:rsidR="00EC604B" w:rsidRDefault="00EC604B" w:rsidP="00EC604B">
      <w:pPr>
        <w:pStyle w:val="afb"/>
        <w:spacing w:after="0"/>
        <w:ind w:left="170" w:firstLine="709"/>
      </w:pPr>
      <w:r>
        <w:t>- определение вертикальных абсолютных или относительных отметок путём нивелирования с шагом 5м.</w:t>
      </w:r>
    </w:p>
    <w:p w:rsidR="00EC604B" w:rsidRDefault="00EC604B" w:rsidP="00EC604B">
      <w:pPr>
        <w:pStyle w:val="afb"/>
        <w:spacing w:after="0"/>
        <w:ind w:left="170" w:firstLine="709"/>
      </w:pPr>
      <w:r>
        <w:t>На основе полученных вертикальных отметок следует вычислить алгебраич</w:t>
      </w:r>
      <w:r>
        <w:t>е</w:t>
      </w:r>
      <w:r>
        <w:t>ские  разности отметок точек (амплитуд) по формуле:</w:t>
      </w:r>
    </w:p>
    <w:p w:rsidR="00EC604B" w:rsidRDefault="00EC604B" w:rsidP="00EC604B">
      <w:pPr>
        <w:pStyle w:val="afb"/>
        <w:spacing w:after="0"/>
        <w:ind w:left="170" w:firstLine="709"/>
        <w:jc w:val="center"/>
      </w:pPr>
      <w:r w:rsidRPr="0053428D">
        <w:rPr>
          <w:position w:val="-24"/>
        </w:rPr>
        <w:object w:dxaOrig="196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8.25pt;height:30.75pt" o:ole="">
            <v:imagedata r:id="rId10" o:title=""/>
          </v:shape>
          <o:OLEObject Type="Embed" ProgID="Equation.3" ShapeID="_x0000_i1025" DrawAspect="Content" ObjectID="_1350223615" r:id="rId11"/>
        </w:object>
      </w:r>
    </w:p>
    <w:p w:rsidR="00EC604B" w:rsidRDefault="00EC604B" w:rsidP="00EC604B">
      <w:pPr>
        <w:pStyle w:val="afb"/>
        <w:spacing w:after="0"/>
        <w:ind w:left="170" w:firstLine="709"/>
      </w:pPr>
    </w:p>
    <w:p w:rsidR="00EC604B" w:rsidRDefault="00EC604B" w:rsidP="00EC604B">
      <w:pPr>
        <w:pStyle w:val="afb"/>
        <w:spacing w:after="0"/>
        <w:ind w:left="170" w:firstLine="709"/>
      </w:pPr>
      <w:r>
        <w:t>где:</w:t>
      </w:r>
    </w:p>
    <w:p w:rsidR="00EC604B" w:rsidRDefault="00EC604B" w:rsidP="00EC604B">
      <w:pPr>
        <w:pStyle w:val="afb"/>
        <w:spacing w:after="0"/>
        <w:ind w:left="170" w:firstLine="709"/>
      </w:pPr>
      <w:r w:rsidRPr="0053428D">
        <w:rPr>
          <w:iCs/>
          <w:lang w:val="en-US"/>
        </w:rPr>
        <w:t>Hi</w:t>
      </w:r>
      <w:r w:rsidRPr="0053428D">
        <w:rPr>
          <w:iCs/>
        </w:rPr>
        <w:t xml:space="preserve"> , </w:t>
      </w:r>
      <w:r w:rsidRPr="0053428D">
        <w:rPr>
          <w:iCs/>
          <w:lang w:val="en-US"/>
        </w:rPr>
        <w:t>Hi</w:t>
      </w:r>
      <w:r w:rsidRPr="0053428D">
        <w:rPr>
          <w:iCs/>
        </w:rPr>
        <w:t xml:space="preserve">+1, </w:t>
      </w:r>
      <w:r w:rsidRPr="0053428D">
        <w:rPr>
          <w:iCs/>
          <w:lang w:val="en-US"/>
        </w:rPr>
        <w:t>Hi</w:t>
      </w:r>
      <w:r w:rsidRPr="0053428D">
        <w:t>+2</w:t>
      </w:r>
      <w:r>
        <w:t xml:space="preserve">  - отметки  смежных точек.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Все вычисления следует производить со сдвижкой на </w:t>
      </w:r>
      <w:smartTag w:uri="urn:schemas-microsoft-com:office:smarttags" w:element="metricconverter">
        <w:smartTagPr>
          <w:attr w:name="ProductID" w:val="5 м"/>
        </w:smartTagPr>
        <w:r>
          <w:t>5 м</w:t>
        </w:r>
      </w:smartTag>
      <w:r>
        <w:t xml:space="preserve"> с целью получения для каждой захватки не менее 50-60 значений амплитуд.</w:t>
      </w:r>
    </w:p>
    <w:p w:rsidR="00EC604B" w:rsidRDefault="00EC604B" w:rsidP="00EC604B">
      <w:pPr>
        <w:pStyle w:val="afb"/>
        <w:spacing w:after="0"/>
        <w:ind w:left="170" w:firstLine="709"/>
      </w:pPr>
      <w:r>
        <w:lastRenderedPageBreak/>
        <w:t>При этом  90%  определений должны быть в пределах  указанных в таблице  ниже, а 10% определений не должны превышать эти  значения более чем в 1,5 раза.</w:t>
      </w:r>
    </w:p>
    <w:p w:rsidR="00EC604B" w:rsidRDefault="00EC604B" w:rsidP="00EC604B">
      <w:pPr>
        <w:pStyle w:val="afb"/>
        <w:spacing w:after="0"/>
        <w:ind w:left="170" w:firstLine="709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698"/>
        <w:gridCol w:w="1698"/>
        <w:gridCol w:w="1698"/>
        <w:gridCol w:w="1698"/>
        <w:gridCol w:w="1698"/>
        <w:gridCol w:w="1699"/>
      </w:tblGrid>
      <w:tr w:rsidR="00EC604B" w:rsidTr="00EC604B">
        <w:trPr>
          <w:cantSplit/>
          <w:jc w:val="center"/>
        </w:trPr>
        <w:tc>
          <w:tcPr>
            <w:tcW w:w="10189" w:type="dxa"/>
            <w:gridSpan w:val="6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 xml:space="preserve">Значения амплитуд, мм, при использовании комплектов машин </w:t>
            </w:r>
          </w:p>
        </w:tc>
      </w:tr>
      <w:tr w:rsidR="00EC604B" w:rsidTr="00EC604B">
        <w:trPr>
          <w:cantSplit/>
          <w:jc w:val="center"/>
        </w:trPr>
        <w:tc>
          <w:tcPr>
            <w:tcW w:w="5094" w:type="dxa"/>
            <w:gridSpan w:val="3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Без автоматической системы задания вертикальных отметок</w:t>
            </w:r>
          </w:p>
        </w:tc>
        <w:tc>
          <w:tcPr>
            <w:tcW w:w="5095" w:type="dxa"/>
            <w:gridSpan w:val="3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С автоматической системой задания вертикальных отметок</w:t>
            </w:r>
          </w:p>
        </w:tc>
      </w:tr>
      <w:tr w:rsidR="00EC604B" w:rsidTr="00EC604B">
        <w:trPr>
          <w:cantSplit/>
          <w:jc w:val="center"/>
        </w:trPr>
        <w:tc>
          <w:tcPr>
            <w:tcW w:w="10189" w:type="dxa"/>
            <w:gridSpan w:val="6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Расстояние  между  точками, м</w:t>
            </w:r>
          </w:p>
        </w:tc>
      </w:tr>
      <w:tr w:rsidR="00EC604B" w:rsidTr="00EC604B">
        <w:trPr>
          <w:jc w:val="center"/>
        </w:trPr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5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10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20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5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10</w:t>
            </w:r>
          </w:p>
        </w:tc>
        <w:tc>
          <w:tcPr>
            <w:tcW w:w="1699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20</w:t>
            </w:r>
          </w:p>
        </w:tc>
      </w:tr>
      <w:tr w:rsidR="00EC604B" w:rsidTr="00EC604B">
        <w:trPr>
          <w:jc w:val="center"/>
        </w:trPr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7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12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24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5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8</w:t>
            </w:r>
          </w:p>
        </w:tc>
        <w:tc>
          <w:tcPr>
            <w:tcW w:w="1699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16</w:t>
            </w:r>
          </w:p>
        </w:tc>
      </w:tr>
    </w:tbl>
    <w:p w:rsidR="00EC604B" w:rsidRDefault="00EC604B" w:rsidP="00EC604B">
      <w:pPr>
        <w:pStyle w:val="afb"/>
        <w:spacing w:after="0"/>
        <w:ind w:left="170" w:firstLine="709"/>
        <w:jc w:val="center"/>
        <w:rPr>
          <w:u w:val="single"/>
        </w:rPr>
      </w:pPr>
    </w:p>
    <w:p w:rsidR="00EC604B" w:rsidRPr="000F5FA9" w:rsidRDefault="00EC604B" w:rsidP="00EC604B">
      <w:pPr>
        <w:pStyle w:val="afb"/>
        <w:spacing w:after="0"/>
        <w:ind w:left="170" w:firstLine="709"/>
        <w:rPr>
          <w:u w:val="single"/>
        </w:rPr>
      </w:pPr>
      <w:r w:rsidRPr="000F5FA9">
        <w:rPr>
          <w:u w:val="single"/>
        </w:rPr>
        <w:t xml:space="preserve"> Звено №4 на устройство нижнего слоя покрытия</w:t>
      </w:r>
    </w:p>
    <w:p w:rsidR="00EC604B" w:rsidRDefault="00EC604B" w:rsidP="00EC604B">
      <w:pPr>
        <w:pStyle w:val="afb"/>
        <w:spacing w:after="0"/>
        <w:ind w:left="170" w:firstLine="709"/>
      </w:pPr>
      <w:r>
        <w:t>Работы выполняются в 1 год строительства, в одну смену отдельным отр</w:t>
      </w:r>
      <w:r>
        <w:t>я</w:t>
      </w:r>
      <w:r>
        <w:t xml:space="preserve">дом. Скорость выполнения работ – </w:t>
      </w:r>
      <w:smartTag w:uri="urn:schemas-microsoft-com:office:smarttags" w:element="metricconverter">
        <w:smartTagPr>
          <w:attr w:name="ProductID" w:val="152 м"/>
        </w:smartTagPr>
        <w:r>
          <w:t>152 м</w:t>
        </w:r>
      </w:smartTag>
      <w:r>
        <w:t xml:space="preserve"> в смену.</w:t>
      </w:r>
    </w:p>
    <w:p w:rsidR="00EC604B" w:rsidRDefault="00EC604B" w:rsidP="00EC604B">
      <w:pPr>
        <w:pStyle w:val="afb"/>
        <w:spacing w:after="0"/>
        <w:ind w:left="170" w:firstLine="709"/>
      </w:pPr>
      <w:r>
        <w:t>Состав отряда:</w:t>
      </w:r>
    </w:p>
    <w:p w:rsidR="00EC604B" w:rsidRDefault="00EC604B" w:rsidP="00EC604B">
      <w:pPr>
        <w:pStyle w:val="afb"/>
        <w:spacing w:after="0"/>
        <w:ind w:left="170" w:firstLine="709"/>
      </w:pPr>
      <w:r>
        <w:t>- каток ДУ- 98</w:t>
      </w:r>
      <w:r>
        <w:tab/>
      </w:r>
      <w:r>
        <w:tab/>
      </w:r>
      <w:r>
        <w:tab/>
      </w:r>
      <w:r>
        <w:tab/>
      </w:r>
      <w:r>
        <w:tab/>
      </w:r>
      <w:r>
        <w:tab/>
        <w:t>- 1 шт</w:t>
      </w:r>
    </w:p>
    <w:p w:rsidR="00EC604B" w:rsidRDefault="00EC604B" w:rsidP="00EC604B">
      <w:pPr>
        <w:pStyle w:val="afb"/>
        <w:spacing w:after="0"/>
        <w:ind w:left="170" w:firstLine="709"/>
      </w:pPr>
      <w:r>
        <w:t>- каток ДУ-49</w:t>
      </w:r>
      <w:r>
        <w:tab/>
      </w:r>
      <w:r>
        <w:tab/>
      </w:r>
      <w:r>
        <w:tab/>
      </w:r>
      <w:r>
        <w:tab/>
      </w:r>
      <w:r>
        <w:tab/>
      </w:r>
      <w:r>
        <w:tab/>
        <w:t>- 1 шт</w:t>
      </w:r>
    </w:p>
    <w:p w:rsidR="00EC604B" w:rsidRDefault="00EC604B" w:rsidP="00EC604B">
      <w:pPr>
        <w:pStyle w:val="afb"/>
        <w:spacing w:after="0"/>
        <w:ind w:left="170" w:firstLine="709"/>
      </w:pPr>
      <w:r>
        <w:t>- асфальтоукладчик Д-143</w:t>
      </w:r>
      <w:r>
        <w:tab/>
      </w:r>
      <w:r>
        <w:tab/>
      </w:r>
      <w:r>
        <w:tab/>
        <w:t xml:space="preserve">          - 1 шт</w:t>
      </w:r>
    </w:p>
    <w:p w:rsidR="00EC604B" w:rsidRDefault="00EC604B" w:rsidP="00EC604B">
      <w:pPr>
        <w:pStyle w:val="afb"/>
        <w:spacing w:after="0"/>
        <w:ind w:left="170" w:firstLine="709"/>
      </w:pPr>
      <w:r>
        <w:t>- автогудронатор ДС39Б</w:t>
      </w:r>
      <w:r>
        <w:tab/>
      </w:r>
      <w:r>
        <w:tab/>
      </w:r>
      <w:r>
        <w:tab/>
        <w:t xml:space="preserve">         </w:t>
      </w:r>
      <w:r>
        <w:tab/>
        <w:t>- 1 шт</w:t>
      </w:r>
    </w:p>
    <w:p w:rsidR="00EC604B" w:rsidRDefault="00EC604B" w:rsidP="00EC604B">
      <w:pPr>
        <w:pStyle w:val="afb"/>
        <w:spacing w:after="0"/>
        <w:ind w:left="170" w:firstLine="709"/>
      </w:pPr>
      <w:r>
        <w:t>- автосамосвалы КамАЗ-5511</w:t>
      </w:r>
      <w:r>
        <w:tab/>
      </w:r>
      <w:r>
        <w:tab/>
        <w:t xml:space="preserve">           - 14 шт</w:t>
      </w:r>
    </w:p>
    <w:p w:rsidR="00EC604B" w:rsidRDefault="00EC604B" w:rsidP="00EC604B">
      <w:pPr>
        <w:pStyle w:val="afb"/>
        <w:spacing w:after="0"/>
        <w:ind w:left="170" w:firstLine="709"/>
      </w:pPr>
      <w:r>
        <w:t>Работа выполняется за 74 смены, с  мая по сентябрь.</w:t>
      </w:r>
    </w:p>
    <w:p w:rsidR="00EC604B" w:rsidRDefault="00EC604B" w:rsidP="00EC604B">
      <w:pPr>
        <w:pStyle w:val="afb"/>
        <w:spacing w:after="0"/>
        <w:ind w:left="170" w:firstLine="709"/>
      </w:pPr>
      <w:r>
        <w:t>Личный состав:</w:t>
      </w:r>
    </w:p>
    <w:p w:rsidR="00EC604B" w:rsidRDefault="00EC604B" w:rsidP="00EC604B">
      <w:pPr>
        <w:pStyle w:val="afb"/>
        <w:spacing w:after="0"/>
        <w:ind w:left="170" w:firstLine="709"/>
      </w:pPr>
      <w:r>
        <w:t>- дорожные рабочие</w:t>
      </w:r>
      <w:r>
        <w:tab/>
      </w:r>
      <w:r>
        <w:tab/>
      </w:r>
      <w:r>
        <w:tab/>
      </w:r>
      <w:r>
        <w:tab/>
      </w:r>
      <w:r>
        <w:tab/>
        <w:t>- 4 чел</w:t>
      </w:r>
    </w:p>
    <w:p w:rsidR="00EC604B" w:rsidRDefault="00EC604B" w:rsidP="00EC604B">
      <w:pPr>
        <w:pStyle w:val="afb"/>
        <w:spacing w:after="0"/>
        <w:ind w:left="170" w:firstLine="709"/>
      </w:pPr>
      <w:r>
        <w:t>- шоферы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- 15 чел</w:t>
      </w:r>
    </w:p>
    <w:p w:rsidR="00EC604B" w:rsidRDefault="00EC604B" w:rsidP="00EC604B">
      <w:pPr>
        <w:pStyle w:val="afb"/>
        <w:spacing w:after="0"/>
        <w:ind w:left="170" w:firstLine="709"/>
      </w:pPr>
      <w:r>
        <w:t>- механизаторы</w:t>
      </w:r>
      <w:r>
        <w:tab/>
      </w:r>
      <w:r>
        <w:tab/>
      </w:r>
      <w:r>
        <w:tab/>
      </w:r>
      <w:r>
        <w:tab/>
      </w:r>
      <w:r>
        <w:tab/>
      </w:r>
      <w:r>
        <w:tab/>
        <w:t>- 3 чел</w:t>
      </w: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>Описание</w:t>
      </w:r>
    </w:p>
    <w:p w:rsidR="00EC604B" w:rsidRDefault="00EC604B" w:rsidP="00EC604B">
      <w:pPr>
        <w:pStyle w:val="afb"/>
        <w:spacing w:after="0"/>
        <w:ind w:left="170" w:firstLine="709"/>
      </w:pPr>
      <w:r>
        <w:t>Данный вид работ состоит в устройстве нижнего слоя из горячей пористой мелкозернистой асфальтобетонной смеси.  В таблице 1 представлен гранулометр</w:t>
      </w:r>
      <w:r>
        <w:t>и</w:t>
      </w:r>
      <w:r>
        <w:t>ческий состав минеральной части – по ГОСТ 9128-97.</w:t>
      </w:r>
    </w:p>
    <w:p w:rsidR="00EC604B" w:rsidRDefault="00EC604B" w:rsidP="00EC604B">
      <w:pPr>
        <w:pStyle w:val="afb"/>
        <w:spacing w:after="0"/>
        <w:ind w:left="170" w:firstLine="709"/>
        <w:jc w:val="left"/>
        <w:rPr>
          <w:bCs/>
        </w:rPr>
      </w:pPr>
    </w:p>
    <w:p w:rsidR="00EC604B" w:rsidRDefault="00EC604B" w:rsidP="00EC604B">
      <w:pPr>
        <w:pStyle w:val="afb"/>
        <w:spacing w:after="0"/>
        <w:ind w:left="170" w:firstLine="709"/>
        <w:jc w:val="left"/>
        <w:rPr>
          <w:bCs/>
        </w:rPr>
      </w:pPr>
    </w:p>
    <w:p w:rsidR="00EC604B" w:rsidRDefault="00EC604B" w:rsidP="00EC604B">
      <w:pPr>
        <w:pStyle w:val="afb"/>
        <w:spacing w:after="0"/>
        <w:ind w:left="170" w:firstLine="709"/>
        <w:jc w:val="left"/>
        <w:rPr>
          <w:bCs/>
        </w:rPr>
      </w:pPr>
    </w:p>
    <w:p w:rsidR="00EC604B" w:rsidRDefault="00EC604B" w:rsidP="00EC604B">
      <w:pPr>
        <w:pStyle w:val="afb"/>
        <w:spacing w:after="0"/>
        <w:ind w:left="170" w:firstLine="709"/>
        <w:jc w:val="left"/>
        <w:rPr>
          <w:bCs/>
        </w:rPr>
      </w:pPr>
    </w:p>
    <w:p w:rsidR="00EC604B" w:rsidRPr="00EC604B" w:rsidRDefault="00EC604B" w:rsidP="00EC604B">
      <w:pPr>
        <w:pStyle w:val="afb"/>
        <w:spacing w:after="0"/>
        <w:ind w:left="170" w:firstLine="709"/>
        <w:jc w:val="left"/>
        <w:rPr>
          <w:bCs/>
        </w:rPr>
      </w:pPr>
      <w:r>
        <w:rPr>
          <w:bCs/>
        </w:rPr>
        <w:lastRenderedPageBreak/>
        <w:t>Т</w:t>
      </w:r>
      <w:r w:rsidRPr="00EC604B">
        <w:rPr>
          <w:bCs/>
        </w:rPr>
        <w:t>аблица 1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/>
      </w:tblPr>
      <w:tblGrid>
        <w:gridCol w:w="865"/>
        <w:gridCol w:w="6702"/>
        <w:gridCol w:w="2458"/>
      </w:tblGrid>
      <w:tr w:rsidR="00EC604B" w:rsidTr="00EC604B">
        <w:trPr>
          <w:jc w:val="center"/>
        </w:trPr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№№</w:t>
            </w: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пп</w:t>
            </w:r>
          </w:p>
        </w:tc>
        <w:tc>
          <w:tcPr>
            <w:tcW w:w="6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Наименование показателей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 xml:space="preserve">Значение </w:t>
            </w: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 xml:space="preserve">показателей </w:t>
            </w: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асфальтобетона</w:t>
            </w:r>
          </w:p>
        </w:tc>
      </w:tr>
      <w:tr w:rsidR="00EC604B" w:rsidTr="00EC604B">
        <w:trPr>
          <w:jc w:val="center"/>
        </w:trPr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6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</w:tr>
      <w:tr w:rsidR="00EC604B" w:rsidTr="00EC604B">
        <w:trPr>
          <w:jc w:val="center"/>
        </w:trPr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rPr>
                <w:bCs/>
              </w:rPr>
            </w:pP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1.</w:t>
            </w:r>
          </w:p>
        </w:tc>
        <w:tc>
          <w:tcPr>
            <w:tcW w:w="6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rPr>
                <w:bCs/>
              </w:rPr>
            </w:pP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rPr>
                <w:bCs/>
              </w:rPr>
            </w:pPr>
            <w:r>
              <w:rPr>
                <w:bCs/>
              </w:rPr>
              <w:t>Предел прочности при сжатии, при температуре +50</w:t>
            </w:r>
            <w:r>
              <w:rPr>
                <w:bCs/>
                <w:vertAlign w:val="superscript"/>
              </w:rPr>
              <w:t>о</w:t>
            </w:r>
            <w:r>
              <w:rPr>
                <w:bCs/>
              </w:rPr>
              <w:t>С, МПа, не менее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0,7</w:t>
            </w:r>
          </w:p>
        </w:tc>
      </w:tr>
      <w:tr w:rsidR="00EC604B" w:rsidTr="00EC604B">
        <w:trPr>
          <w:jc w:val="center"/>
        </w:trPr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6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</w:tr>
      <w:tr w:rsidR="00EC604B" w:rsidTr="00EC604B">
        <w:trPr>
          <w:trHeight w:val="267"/>
          <w:jc w:val="center"/>
        </w:trPr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2.</w:t>
            </w:r>
          </w:p>
        </w:tc>
        <w:tc>
          <w:tcPr>
            <w:tcW w:w="6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rPr>
                <w:bCs/>
              </w:rPr>
            </w:pPr>
            <w:r>
              <w:rPr>
                <w:bCs/>
              </w:rPr>
              <w:t>Водостойкость, не менее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0,7</w:t>
            </w:r>
          </w:p>
        </w:tc>
      </w:tr>
      <w:tr w:rsidR="00EC604B" w:rsidTr="00EC604B">
        <w:trPr>
          <w:jc w:val="center"/>
        </w:trPr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3.</w:t>
            </w:r>
          </w:p>
        </w:tc>
        <w:tc>
          <w:tcPr>
            <w:tcW w:w="6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rPr>
                <w:bCs/>
              </w:rPr>
            </w:pPr>
            <w:r>
              <w:rPr>
                <w:bCs/>
              </w:rPr>
              <w:t>Водостойкость при длительном водонасыщении, не менее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0,6</w:t>
            </w:r>
          </w:p>
        </w:tc>
      </w:tr>
      <w:tr w:rsidR="00EC604B" w:rsidTr="00EC604B">
        <w:trPr>
          <w:jc w:val="center"/>
        </w:trPr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4.</w:t>
            </w:r>
          </w:p>
        </w:tc>
        <w:tc>
          <w:tcPr>
            <w:tcW w:w="6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rPr>
                <w:bCs/>
              </w:rPr>
            </w:pPr>
            <w:r>
              <w:rPr>
                <w:bCs/>
              </w:rPr>
              <w:t>Водонасыщение, % по объему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св. 5,0 до 10</w:t>
            </w:r>
          </w:p>
        </w:tc>
      </w:tr>
    </w:tbl>
    <w:p w:rsidR="00EC604B" w:rsidRDefault="00EC604B" w:rsidP="00EC604B">
      <w:pPr>
        <w:pStyle w:val="afb"/>
        <w:spacing w:after="0"/>
        <w:ind w:left="170" w:firstLine="709"/>
        <w:jc w:val="right"/>
        <w:rPr>
          <w:bCs/>
        </w:rPr>
      </w:pPr>
      <w:r>
        <w:rPr>
          <w:bCs/>
          <w:u w:val="single"/>
        </w:rPr>
        <w:t>1</w:t>
      </w:r>
    </w:p>
    <w:p w:rsidR="00EC604B" w:rsidRDefault="00EC604B" w:rsidP="00EC604B">
      <w:pPr>
        <w:pStyle w:val="afb"/>
        <w:spacing w:after="0"/>
        <w:ind w:left="170" w:firstLine="709"/>
      </w:pPr>
      <w:r>
        <w:t>Материалы должны соответствовать требованиям, изложенным в следующих документах:</w:t>
      </w:r>
    </w:p>
    <w:p w:rsidR="00EC604B" w:rsidRDefault="00EC604B" w:rsidP="00EC604B">
      <w:pPr>
        <w:pStyle w:val="afb"/>
        <w:spacing w:after="0"/>
        <w:ind w:left="170" w:firstLine="709"/>
      </w:pPr>
      <w:r>
        <w:t>- асфальтобетонные смеси</w:t>
      </w:r>
      <w:r>
        <w:tab/>
      </w:r>
      <w:r>
        <w:tab/>
      </w:r>
      <w:r>
        <w:tab/>
        <w:t xml:space="preserve">          ГОСТ 9128-97</w:t>
      </w:r>
    </w:p>
    <w:p w:rsidR="00EC604B" w:rsidRDefault="00EC604B" w:rsidP="00EC604B">
      <w:pPr>
        <w:pStyle w:val="afb"/>
        <w:spacing w:after="0"/>
        <w:ind w:left="170" w:firstLine="709"/>
      </w:pPr>
      <w:r>
        <w:t>- битум нефтяной дорожный</w:t>
      </w:r>
      <w:r>
        <w:tab/>
      </w:r>
      <w:r>
        <w:tab/>
      </w:r>
      <w:r>
        <w:tab/>
        <w:t>ГОСТ 22245-90</w:t>
      </w:r>
    </w:p>
    <w:p w:rsidR="00EC604B" w:rsidRDefault="00EC604B" w:rsidP="00EC604B">
      <w:pPr>
        <w:pStyle w:val="afb"/>
        <w:spacing w:after="0"/>
        <w:ind w:left="170" w:firstLine="709"/>
      </w:pPr>
      <w:r>
        <w:t>- щебень</w:t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ГОСТ 8267-93</w:t>
      </w:r>
    </w:p>
    <w:p w:rsidR="00EC604B" w:rsidRDefault="00EC604B" w:rsidP="00EC604B">
      <w:pPr>
        <w:pStyle w:val="afb"/>
        <w:spacing w:after="0"/>
        <w:ind w:left="170" w:firstLine="709"/>
      </w:pPr>
      <w:r>
        <w:t>- песок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ГОСТ 8736-93</w:t>
      </w:r>
    </w:p>
    <w:p w:rsidR="00EC604B" w:rsidRDefault="00EC604B" w:rsidP="00EC604B">
      <w:pPr>
        <w:pStyle w:val="afb"/>
        <w:spacing w:after="0"/>
        <w:ind w:left="170" w:firstLine="709"/>
      </w:pPr>
      <w:r>
        <w:t>- минеральный порошок</w:t>
      </w:r>
      <w:r>
        <w:tab/>
      </w:r>
      <w:r>
        <w:tab/>
      </w:r>
      <w:r>
        <w:tab/>
      </w:r>
      <w:r>
        <w:tab/>
        <w:t>ГОСТ 16557-78</w:t>
      </w:r>
    </w:p>
    <w:p w:rsidR="00EC604B" w:rsidRDefault="00EC604B" w:rsidP="00EC604B">
      <w:pPr>
        <w:pStyle w:val="afb"/>
        <w:spacing w:after="0"/>
        <w:ind w:left="170" w:firstLine="709"/>
      </w:pPr>
      <w:r>
        <w:t>- эмульсия битумная, дорожная</w:t>
      </w:r>
      <w:r>
        <w:tab/>
      </w:r>
      <w:r>
        <w:tab/>
        <w:t xml:space="preserve">          ГОСТ 18659-87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u w:val="single"/>
        </w:rPr>
        <w:t>Строительные требования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t>Состав смеси (формула рабочей смеси).</w:t>
      </w:r>
      <w:r>
        <w:t xml:space="preserve"> Состав смеси из щебня (гравия), песка, битума, минерального порошка и добавок определяется подрядчиком и с</w:t>
      </w:r>
      <w:r>
        <w:t>о</w:t>
      </w:r>
      <w:r>
        <w:t>гласовывается   с   Инженером.   Состав   смеси   должен    соответствовать ГОСТ 9128-97 и обеспечивать требуемые значения физико-механических показателей. Вид модификатора битума выбирается подрядчиком, а оптимальное количество модификатора устанавливают экспериментальным путем в ходе лабораторных и</w:t>
      </w:r>
      <w:r>
        <w:t>с</w:t>
      </w:r>
      <w:r>
        <w:t>пытаний. Результаты испытаний подобранной смеси представляются на согласов</w:t>
      </w:r>
      <w:r>
        <w:t>а</w:t>
      </w:r>
      <w:r>
        <w:t>ние инженеру, не менее чем за 20 календарных дней до начала производства работ по устройству основания.  Кроме этого, по требованию Инженера Подрядчиком представляются:</w:t>
      </w:r>
    </w:p>
    <w:p w:rsidR="00EC604B" w:rsidRDefault="00EC604B" w:rsidP="00EC604B">
      <w:pPr>
        <w:pStyle w:val="afb"/>
        <w:spacing w:after="0"/>
        <w:ind w:left="170" w:firstLine="709"/>
      </w:pPr>
      <w:r>
        <w:t>- документы по системе испытаний, а также сертификаты на материалы;</w:t>
      </w:r>
    </w:p>
    <w:p w:rsidR="00EC604B" w:rsidRDefault="00EC604B" w:rsidP="00EC604B">
      <w:pPr>
        <w:pStyle w:val="afb"/>
        <w:spacing w:after="0"/>
        <w:ind w:left="170" w:firstLine="709"/>
      </w:pPr>
      <w:r>
        <w:lastRenderedPageBreak/>
        <w:t xml:space="preserve">- образец используемого битума (без модификатора) – </w:t>
      </w:r>
      <w:smartTag w:uri="urn:schemas-microsoft-com:office:smarttags" w:element="metricconverter">
        <w:smartTagPr>
          <w:attr w:name="ProductID" w:val="1 л"/>
        </w:smartTagPr>
        <w:r>
          <w:t>1 л</w:t>
        </w:r>
      </w:smartTag>
      <w:r>
        <w:t>;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- щебень – </w:t>
      </w:r>
      <w:smartTag w:uri="urn:schemas-microsoft-com:office:smarttags" w:element="metricconverter">
        <w:smartTagPr>
          <w:attr w:name="ProductID" w:val="10 кг"/>
        </w:smartTagPr>
        <w:r>
          <w:t>10 кг</w:t>
        </w:r>
      </w:smartTag>
      <w:r>
        <w:t>;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- песок – </w:t>
      </w:r>
      <w:smartTag w:uri="urn:schemas-microsoft-com:office:smarttags" w:element="metricconverter">
        <w:smartTagPr>
          <w:attr w:name="ProductID" w:val="10 кг"/>
        </w:smartTagPr>
        <w:r>
          <w:t>10 кг</w:t>
        </w:r>
      </w:smartTag>
      <w:r>
        <w:t>;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- минеральный порошок – </w:t>
      </w:r>
      <w:smartTag w:uri="urn:schemas-microsoft-com:office:smarttags" w:element="metricconverter">
        <w:smartTagPr>
          <w:attr w:name="ProductID" w:val="5 кг"/>
        </w:smartTagPr>
        <w:r>
          <w:t>5 кг</w:t>
        </w:r>
      </w:smartTag>
      <w:r>
        <w:t>;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- модификатор(ы) – </w:t>
      </w:r>
      <w:smartTag w:uri="urn:schemas-microsoft-com:office:smarttags" w:element="metricconverter">
        <w:smartTagPr>
          <w:attr w:name="ProductID" w:val="1 кг"/>
        </w:smartTagPr>
        <w:r>
          <w:t>1 кг</w:t>
        </w:r>
      </w:smartTag>
      <w:r>
        <w:t>;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- адгезионные добавки – </w:t>
      </w:r>
      <w:smartTag w:uri="urn:schemas-microsoft-com:office:smarttags" w:element="metricconverter">
        <w:smartTagPr>
          <w:attr w:name="ProductID" w:val="0,5 кг"/>
        </w:smartTagPr>
        <w:r>
          <w:t>0,5 кг</w:t>
        </w:r>
      </w:smartTag>
      <w:r>
        <w:t>;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- сухие добавки – </w:t>
      </w:r>
      <w:smartTag w:uri="urn:schemas-microsoft-com:office:smarttags" w:element="metricconverter">
        <w:smartTagPr>
          <w:attr w:name="ProductID" w:val="5 кг"/>
        </w:smartTagPr>
        <w:r>
          <w:t>5 кг</w:t>
        </w:r>
      </w:smartTag>
      <w:r>
        <w:t>.</w:t>
      </w:r>
    </w:p>
    <w:p w:rsidR="00EC604B" w:rsidRDefault="00EC604B" w:rsidP="00EC604B">
      <w:pPr>
        <w:pStyle w:val="afb"/>
        <w:spacing w:after="0"/>
        <w:ind w:left="170" w:firstLine="709"/>
      </w:pPr>
      <w:r>
        <w:t>Если при испытаниях материалов и образцов смеси окажется, что они не о</w:t>
      </w:r>
      <w:r>
        <w:t>т</w:t>
      </w:r>
      <w:r>
        <w:t>вечают спецификациям, инженер должен потребовать от подрядчика замены мат</w:t>
      </w:r>
      <w:r>
        <w:t>е</w:t>
      </w:r>
      <w:r>
        <w:t>риалов или изменения состава смеси.</w:t>
      </w:r>
    </w:p>
    <w:p w:rsidR="00EC604B" w:rsidRDefault="00EC604B" w:rsidP="00EC604B">
      <w:pPr>
        <w:pStyle w:val="afb"/>
        <w:spacing w:after="0"/>
        <w:ind w:left="170" w:firstLine="709"/>
      </w:pPr>
      <w:r>
        <w:t>При поступлении в ходе производства работ новых партий материалов по</w:t>
      </w:r>
      <w:r>
        <w:t>д</w:t>
      </w:r>
      <w:r>
        <w:t>рядчик передает инженеру документы и образцы материалов, в соответствии с и</w:t>
      </w:r>
      <w:r>
        <w:t>з</w:t>
      </w:r>
      <w:r>
        <w:t>ложенным выше.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t>Смесительная установка.</w:t>
      </w:r>
      <w:r>
        <w:t xml:space="preserve"> По согласованию с инженером используются от</w:t>
      </w:r>
      <w:r>
        <w:t>е</w:t>
      </w:r>
      <w:r>
        <w:t>чественные или зарубежные смесительные установки.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t>Автоматическое управление.</w:t>
      </w:r>
      <w:r>
        <w:t xml:space="preserve"> Дозировка, смешивание и разгрузка смеси ос</w:t>
      </w:r>
      <w:r>
        <w:t>у</w:t>
      </w:r>
      <w:r>
        <w:t>ществляются в режиме автоматического управления, после одобрения инженером.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t>Асфальтоукладчики.</w:t>
      </w:r>
      <w:r>
        <w:rPr>
          <w:i/>
          <w:iCs/>
        </w:rPr>
        <w:t xml:space="preserve"> </w:t>
      </w:r>
      <w:r>
        <w:t>По согласованию с инженером, используются отечес</w:t>
      </w:r>
      <w:r>
        <w:t>т</w:t>
      </w:r>
      <w:r>
        <w:t>венные или зарубежные асфальтоукладчики.</w:t>
      </w:r>
    </w:p>
    <w:p w:rsidR="00EC604B" w:rsidRDefault="00EC604B" w:rsidP="00EC604B">
      <w:pPr>
        <w:pStyle w:val="afb"/>
        <w:tabs>
          <w:tab w:val="left" w:pos="567"/>
        </w:tabs>
        <w:spacing w:after="0"/>
        <w:ind w:left="170" w:firstLine="709"/>
      </w:pPr>
      <w:r>
        <w:rPr>
          <w:i/>
          <w:iCs/>
          <w:u w:val="single"/>
        </w:rPr>
        <w:t>Подготовка основания.</w:t>
      </w:r>
      <w:r>
        <w:t xml:space="preserve"> Основание для укладки нижнего слоя из  асфальтов</w:t>
      </w:r>
      <w:r>
        <w:t>о</w:t>
      </w:r>
      <w:r>
        <w:t>го бетона должно быть ровным, чистым и сухим. Перед укладкой смеси (за 1-6 ч) поверхность основания обрабатывается вязким   битумом,   в   соответствии   с                  п. 10.17 и табл. 13 СНиП 3.06.03-85, а именно 0,8 кг/м</w:t>
      </w:r>
      <w:r>
        <w:rPr>
          <w:vertAlign w:val="superscript"/>
        </w:rPr>
        <w:t>2</w:t>
      </w:r>
      <w:r>
        <w:t>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t>Ограничения по погодным условиям.</w:t>
      </w:r>
      <w:r>
        <w:t xml:space="preserve"> Устройство нижнего слоя из асфальт</w:t>
      </w:r>
      <w:r>
        <w:t>о</w:t>
      </w:r>
      <w:r>
        <w:t>бетона производится в сухую погоду  при температуре окружающего воздуха ве</w:t>
      </w:r>
      <w:r>
        <w:t>с</w:t>
      </w:r>
      <w:r>
        <w:t>ной и летом не ниже +5</w:t>
      </w:r>
      <w:r>
        <w:rPr>
          <w:vertAlign w:val="superscript"/>
        </w:rPr>
        <w:t>о</w:t>
      </w:r>
      <w:r>
        <w:t>С, осенью – не ниже +10</w:t>
      </w:r>
      <w:r>
        <w:rPr>
          <w:vertAlign w:val="superscript"/>
        </w:rPr>
        <w:t>о</w:t>
      </w:r>
      <w:r>
        <w:t xml:space="preserve">С. 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t>Подготовка битума.</w:t>
      </w:r>
      <w:r>
        <w:t xml:space="preserve"> Битум в рабочем котле должен быть обезвожен, не иметь механических примесей, быть однородным и нагретым таким образом, чтобы обеспечивать его бесперебойную подачу в дозирующее устройство смесительной  установки. Температура нагрева битума обуславливается принятой технологией                  </w:t>
      </w:r>
      <w:r>
        <w:lastRenderedPageBreak/>
        <w:t>(п.п. 10.4 – 10.7 и табл. 13 СНиП 3.06.03-85) и устанавливается по согласованию с Инженером.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t>Подготовка минеральных материалов.</w:t>
      </w:r>
      <w:r>
        <w:t xml:space="preserve"> Очищенные от пыли, глины и мех</w:t>
      </w:r>
      <w:r>
        <w:t>а</w:t>
      </w:r>
      <w:r>
        <w:t>нических примесей щебень, песок, отсевы дробления и т.п. просушиваются в с</w:t>
      </w:r>
      <w:r>
        <w:t>у</w:t>
      </w:r>
      <w:r>
        <w:t>шильном барабане смесительной установки и нагреваются  до температуры (в с</w:t>
      </w:r>
      <w:r>
        <w:t>о</w:t>
      </w:r>
      <w:r>
        <w:t>ответствии с табл. 13 СНиП 3.06.03-85), обусловленной выбранным типом асфал</w:t>
      </w:r>
      <w:r>
        <w:t>ь</w:t>
      </w:r>
      <w:r>
        <w:t xml:space="preserve">тобетонной смеси, маркой битума и условиями транспортировки и укладки смеси.                       </w:t>
      </w:r>
    </w:p>
    <w:p w:rsidR="00EC604B" w:rsidRDefault="00EC604B" w:rsidP="00EC604B">
      <w:pPr>
        <w:pStyle w:val="afb"/>
        <w:spacing w:after="0"/>
        <w:ind w:left="170" w:firstLine="709"/>
      </w:pPr>
      <w:r>
        <w:t>Минеральный порошок для приготовления асфальтобетонной смеси разреш</w:t>
      </w:r>
      <w:r>
        <w:t>а</w:t>
      </w:r>
      <w:r>
        <w:t>ется вводить в смеситель без подогрева. Влажность минеральных материалов на входе в смеситель не должна превышать 1% по массе.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t>Смешение.</w:t>
      </w:r>
      <w:r>
        <w:t xml:space="preserve"> Дозировка компонентов смеси осуществляется в соответствии с утвержденным рецептом; точность дозировки соответствует требованиям ГОСТ 9128-97. В отдельных случаях, с учетом специфики смесительной установки, пре</w:t>
      </w:r>
      <w:r>
        <w:t>д</w:t>
      </w:r>
      <w:r>
        <w:t>ставляемой подрядчиком, заказчик устанавливает, по согласованию с инженером, иные пределы точности дозирования компонентов смеси. Смешение продолжают до тех пор, пока все частицы минеральных материалов не будут полностью и ра</w:t>
      </w:r>
      <w:r>
        <w:t>в</w:t>
      </w:r>
      <w:r>
        <w:t>номерно покрыты битумом. Температура смеси на выходе из смесителя устанавл</w:t>
      </w:r>
      <w:r>
        <w:t>и</w:t>
      </w:r>
      <w:r>
        <w:t>вается с учетом погодных условий, дальности транспортировки и требований п.10.7 и                табл. 13 СНиП 3.06.03-85.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t>Транспортировка.</w:t>
      </w:r>
      <w:r>
        <w:t xml:space="preserve"> Для транспортировки асфальтобетонных смесей испол</w:t>
      </w:r>
      <w:r>
        <w:t>ь</w:t>
      </w:r>
      <w:r>
        <w:t>зуются строительные самосвалы или специальные машины. Загрузка смеси допу</w:t>
      </w:r>
      <w:r>
        <w:t>с</w:t>
      </w:r>
      <w:r>
        <w:t>кается только в чистый и сухой кузов (бункер) автомобиля. Каждый грузовик об</w:t>
      </w:r>
      <w:r>
        <w:t>о</w:t>
      </w:r>
      <w:r>
        <w:t>рудуется тентом из брезента или подходящего материала для защиты смеси от во</w:t>
      </w:r>
      <w:r>
        <w:t>з</w:t>
      </w:r>
      <w:r>
        <w:t>действия атмосферных осадков и сокращения температурных потерь. При этом, применение материалов, имеющих температуру плавления ниже +200</w:t>
      </w:r>
      <w:r>
        <w:rPr>
          <w:vertAlign w:val="superscript"/>
        </w:rPr>
        <w:t>о</w:t>
      </w:r>
      <w:r>
        <w:t>С, а также материалов, способных вступать в реакцию с компонентами смеси и приводить к загрязнению смеси или изменению ее характеристик, не допускается. В случае н</w:t>
      </w:r>
      <w:r>
        <w:t>е</w:t>
      </w:r>
      <w:r>
        <w:t>обходимости следует использовать кузова  (бункеры) с теплоизоляцией.</w:t>
      </w:r>
    </w:p>
    <w:p w:rsidR="00EC604B" w:rsidRDefault="00EC604B" w:rsidP="00EC604B">
      <w:pPr>
        <w:pStyle w:val="afb"/>
        <w:spacing w:after="0"/>
        <w:ind w:left="170" w:firstLine="709"/>
      </w:pPr>
      <w:r>
        <w:t>При транспортировке асфальтобетонной смеси предусматривается возмо</w:t>
      </w:r>
      <w:r>
        <w:t>ж</w:t>
      </w:r>
      <w:r>
        <w:t>ность контроля ее температуры в кузове (бункере) автомобиля.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lastRenderedPageBreak/>
        <w:t>Укладка и уплотнение.</w:t>
      </w:r>
      <w:r>
        <w:t xml:space="preserve"> Укладка и уплотнение асфальтобетонной смеси  пр</w:t>
      </w:r>
      <w:r>
        <w:t>о</w:t>
      </w:r>
      <w:r>
        <w:t>изводятся в соответствии с требованиями СНиП 3.06.03-85 по схеме, согласованной с инженером.   Укладку асфальтобетонной смеси предпочтительно вести сопр</w:t>
      </w:r>
      <w:r>
        <w:t>я</w:t>
      </w:r>
      <w:r>
        <w:t>женными полосами, при этом место сопряжения полос после окончания  укатки должно быть ровным и плотным. По возможности асфальтобетонная смесь укл</w:t>
      </w:r>
      <w:r>
        <w:t>а</w:t>
      </w:r>
      <w:r>
        <w:t>дывается непрерывно. Следует избегать прохода катков по незащищенным кро</w:t>
      </w:r>
      <w:r>
        <w:t>м</w:t>
      </w:r>
      <w:r>
        <w:t>кам свежеуложенной смеси. Качество продольных и поперечных  сопряжений  у</w:t>
      </w:r>
      <w:r>
        <w:t>к</w:t>
      </w:r>
      <w:r>
        <w:t>ладываемых полос контролируется постоянно, при этом особое внимание уделяется качеству их уплотнения и ровности. Срезанный с кромок и любой иной удаляемый в ходе работ материал вывозится для повторного его использования или для хран</w:t>
      </w:r>
      <w:r>
        <w:t>е</w:t>
      </w:r>
      <w:r>
        <w:t>ния на место, указанное инженером. При уплотнении слоя необходимо обеспеч</w:t>
      </w:r>
      <w:r>
        <w:t>и</w:t>
      </w:r>
      <w:r>
        <w:t>вать коэффициент уплотнения, предусмотренный СНиП 3.06.03-85 для выбранной марки асфальтобетонной смеси, в нашем случае он должен быть не ниже 0,98.  Иные значения коэффициента уплотнения устанавливаются инженером по соглас</w:t>
      </w:r>
      <w:r>
        <w:t>о</w:t>
      </w:r>
      <w:r>
        <w:t>ванию с заказчиком, исходя из задач, решаемых проектом.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u w:val="single"/>
        </w:rPr>
        <w:t>Операционный контроль</w:t>
      </w:r>
      <w:r>
        <w:t xml:space="preserve"> </w:t>
      </w:r>
    </w:p>
    <w:p w:rsidR="00EC604B" w:rsidRDefault="00EC604B" w:rsidP="00EC604B">
      <w:pPr>
        <w:pStyle w:val="afb"/>
        <w:spacing w:after="0"/>
        <w:ind w:left="170" w:firstLine="709"/>
      </w:pPr>
      <w:r>
        <w:t>К показателям и методам операционного контроля относится следующее:</w:t>
      </w:r>
    </w:p>
    <w:p w:rsidR="00EC604B" w:rsidRDefault="00EC604B" w:rsidP="00EC604B">
      <w:pPr>
        <w:pStyle w:val="afb"/>
        <w:spacing w:after="0"/>
        <w:ind w:left="170" w:firstLine="709"/>
      </w:pPr>
      <w:r>
        <w:t>а) температура смеси – определяется для каждой единичной партии, поста</w:t>
      </w:r>
      <w:r>
        <w:t>в</w:t>
      </w:r>
      <w:r>
        <w:t>ляемой к месту укладки. Смесь с температурой, не соответствующей требуемым значениям по ГОСТ 9128-97, к укладке не допускается;</w:t>
      </w:r>
    </w:p>
    <w:p w:rsidR="00EC604B" w:rsidRDefault="00EC604B" w:rsidP="00EC604B">
      <w:pPr>
        <w:pStyle w:val="afb"/>
        <w:spacing w:after="0"/>
        <w:ind w:left="170" w:firstLine="709"/>
      </w:pPr>
      <w:r>
        <w:t>б) температура слоя в процессе его формирования - определяется в начале и конце каждой технологической операции и должна соответствовать значениям, приведенным в табл. 14 СНиП 3.06.03-85, а именно – 120-160 град.;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в)  толщина слоя -  контролируется в процессе укладки, в рабочем сечении слоя (не менее одного замера на </w:t>
      </w:r>
      <w:smartTag w:uri="urn:schemas-microsoft-com:office:smarttags" w:element="metricconverter">
        <w:smartTagPr>
          <w:attr w:name="ProductID" w:val="1,5 м"/>
        </w:smartTagPr>
        <w:r>
          <w:t>1,5 м</w:t>
        </w:r>
      </w:smartTag>
      <w:r>
        <w:t xml:space="preserve"> ширины) через 15 – 20м или по требованию инженера. Толщина сформированного слоя должна соответствовать проектной;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г) ровность – определяется в процессе уплотнения металлической рейкой длиной </w:t>
      </w:r>
      <w:smartTag w:uri="urn:schemas-microsoft-com:office:smarttags" w:element="metricconverter">
        <w:smartTagPr>
          <w:attr w:name="ProductID" w:val="3 м"/>
        </w:smartTagPr>
        <w:r>
          <w:t>3 м</w:t>
        </w:r>
      </w:smartTag>
      <w:r>
        <w:t>, укладываемой на формируемое покрытие в продольном и поперечном направлениях. Ровность считается не удовлетворительной, если зазор между п</w:t>
      </w:r>
      <w:r>
        <w:t>о</w:t>
      </w:r>
      <w:r>
        <w:t xml:space="preserve">верхностью покрытия и рейкой более </w:t>
      </w:r>
      <w:smartTag w:uri="urn:schemas-microsoft-com:office:smarttags" w:element="metricconverter">
        <w:smartTagPr>
          <w:attr w:name="ProductID" w:val="5 мм"/>
        </w:smartTagPr>
        <w:r>
          <w:t>5 мм</w:t>
        </w:r>
      </w:smartTag>
      <w:r>
        <w:t>. Дефектные участки должны быть и</w:t>
      </w:r>
      <w:r>
        <w:t>с</w:t>
      </w:r>
      <w:r>
        <w:lastRenderedPageBreak/>
        <w:t>правлены в ходе работ;</w:t>
      </w:r>
    </w:p>
    <w:p w:rsidR="00EC604B" w:rsidRDefault="00EC604B" w:rsidP="00EC604B">
      <w:pPr>
        <w:pStyle w:val="afb"/>
        <w:spacing w:after="0"/>
        <w:ind w:left="170" w:firstLine="709"/>
      </w:pPr>
      <w:r>
        <w:t>д) поперечные уклоны – задаются асфальтоукладчиками и контролируются угломерной рейкой или нивелиром. Поперечные уклоны должны соответствовать требованиям Проекта и СНиП 3.06.03-85;</w:t>
      </w:r>
    </w:p>
    <w:p w:rsidR="00EC604B" w:rsidRDefault="00EC604B" w:rsidP="00EC604B">
      <w:pPr>
        <w:pStyle w:val="afb"/>
        <w:spacing w:after="0"/>
        <w:ind w:left="170" w:firstLine="709"/>
      </w:pPr>
      <w:r>
        <w:t>е)  качество смеси (состав и физико-механические свойства) – определяются по пробам, отбираемым из каждых 500 т смеси, но не реже 1 раза в смену. Качество смеси должно соответствовать утвержденному рецепту. Пределы отклонений ко</w:t>
      </w:r>
      <w:r>
        <w:t>н</w:t>
      </w:r>
      <w:r>
        <w:t>трольных показателей не должны превышать согласованных с Инженером знач</w:t>
      </w:r>
      <w:r>
        <w:t>е</w:t>
      </w:r>
      <w:r>
        <w:t>ний (см.табл. 1).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u w:val="single"/>
        </w:rPr>
        <w:t>Приемка работ</w:t>
      </w:r>
      <w:r>
        <w:t xml:space="preserve"> </w:t>
      </w:r>
    </w:p>
    <w:p w:rsidR="00EC604B" w:rsidRDefault="00EC604B" w:rsidP="00EC604B">
      <w:pPr>
        <w:pStyle w:val="afb"/>
        <w:spacing w:after="0"/>
        <w:ind w:left="170" w:firstLine="709"/>
      </w:pPr>
      <w:r>
        <w:t>В процессе устройства нижнего слоя из асфальтобетона производится прие</w:t>
      </w:r>
      <w:r>
        <w:t>м</w:t>
      </w:r>
      <w:r>
        <w:t>ка битума, добавок (модификаторов), минеральных материалов (щебень, песок, м</w:t>
      </w:r>
      <w:r>
        <w:t>и</w:t>
      </w:r>
      <w:r>
        <w:t>неральный порошок), асфальтобетонной смеси и готового нижнего слоя. Приемка минеральных материалов и битума производится в пределах допусков или пред</w:t>
      </w:r>
      <w:r>
        <w:t>е</w:t>
      </w:r>
      <w:r>
        <w:t>лов, установленных в составе проекта.</w:t>
      </w:r>
    </w:p>
    <w:p w:rsidR="00EC604B" w:rsidRDefault="00EC604B" w:rsidP="00EC604B">
      <w:pPr>
        <w:pStyle w:val="afb"/>
        <w:spacing w:after="0"/>
        <w:ind w:left="170" w:firstLine="709"/>
      </w:pPr>
      <w:r>
        <w:t>Если предельные допуски не установлены в проекте, работа принимается на основе общепринятых производственных и строительных допусков.</w:t>
      </w:r>
    </w:p>
    <w:p w:rsidR="00EC604B" w:rsidRDefault="00EC604B" w:rsidP="00EC604B">
      <w:pPr>
        <w:pStyle w:val="afb"/>
        <w:spacing w:after="0"/>
        <w:ind w:left="170" w:firstLine="709"/>
      </w:pPr>
      <w:r>
        <w:t>При этом, каждая партия поставляемых материалов должна сопровождаться сертификатом качества и пройти приемочные испытания в лаборатории Подрядч</w:t>
      </w:r>
      <w:r>
        <w:t>и</w:t>
      </w:r>
      <w:r>
        <w:t>ка в соответствии с требованиями стандартов. Сертификаты качества материалов и результаты испытаний представляют инженеру.</w:t>
      </w:r>
    </w:p>
    <w:p w:rsidR="00EC604B" w:rsidRDefault="00EC604B" w:rsidP="00EC604B">
      <w:pPr>
        <w:pStyle w:val="afb"/>
        <w:spacing w:after="0"/>
        <w:ind w:left="170" w:firstLine="709"/>
      </w:pPr>
      <w:r>
        <w:t>Приемка асфальтобетонной смеси осуществляется по ее соответствию утве</w:t>
      </w:r>
      <w:r>
        <w:t>р</w:t>
      </w:r>
      <w:r>
        <w:t>жденному рецепту (содержание битума, зерновой состав минеральной части и т.п.) и требованиям ГОСТ 9128-97.</w:t>
      </w:r>
    </w:p>
    <w:p w:rsidR="00EC604B" w:rsidRDefault="00EC604B" w:rsidP="00EC604B">
      <w:pPr>
        <w:pStyle w:val="afb"/>
        <w:spacing w:after="0"/>
        <w:ind w:left="170" w:firstLine="709"/>
      </w:pPr>
      <w:r>
        <w:t>В случае использования асфальтобетона с пределами отклонений от ко</w:t>
      </w:r>
      <w:r>
        <w:t>н</w:t>
      </w:r>
      <w:r>
        <w:t>трольных показателей, превышающих согласованные, инженер имеет право отк</w:t>
      </w:r>
      <w:r>
        <w:t>а</w:t>
      </w:r>
      <w:r>
        <w:t>зать в приемке выполненных работ.</w:t>
      </w:r>
    </w:p>
    <w:p w:rsidR="00EC604B" w:rsidRDefault="00EC604B" w:rsidP="00EC604B">
      <w:pPr>
        <w:pStyle w:val="afb"/>
        <w:spacing w:after="0"/>
        <w:ind w:left="170" w:firstLine="709"/>
      </w:pPr>
      <w:r>
        <w:t>Приемка нижнего слоя из горячей асфальтобетонной смеси производится в соответствии с требованиями СНиП 3.06.03-85. При этом определяют: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</w:rPr>
        <w:t xml:space="preserve">а) </w:t>
      </w:r>
      <w:r>
        <w:rPr>
          <w:i/>
          <w:iCs/>
          <w:u w:val="single"/>
        </w:rPr>
        <w:t xml:space="preserve">коэффициент уплотнения. </w:t>
      </w:r>
      <w:r>
        <w:t xml:space="preserve">Образцы кернов из нижнего слоя отбираются </w:t>
      </w:r>
      <w:r>
        <w:lastRenderedPageBreak/>
        <w:t xml:space="preserve">Подрядчиком по указанию инженера из расчета три керна на </w:t>
      </w:r>
      <w:smartTag w:uri="urn:schemas-microsoft-com:office:smarttags" w:element="metricconverter">
        <w:smartTagPr>
          <w:attr w:name="ProductID" w:val="7000 м2"/>
        </w:smartTagPr>
        <w:r>
          <w:t>7000 м</w:t>
        </w:r>
        <w:r>
          <w:rPr>
            <w:vertAlign w:val="superscript"/>
          </w:rPr>
          <w:t>2</w:t>
        </w:r>
      </w:smartTag>
      <w:r>
        <w:t xml:space="preserve"> готового нижнего слоя. Испытания отобранных кернов производятся в соответствии с тр</w:t>
      </w:r>
      <w:r>
        <w:t>е</w:t>
      </w:r>
      <w:r>
        <w:t>бованиями ГОСТ 12801-84. Полученные значения коэффициента уплотнения должны соответствовать  требуемым значениям, указанным в п.10.41 СНиП 3.06.03-85. Для данного типа асфальтобетонной смеси он должен  быть не ниже 0,98.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</w:rPr>
        <w:t xml:space="preserve">б) </w:t>
      </w:r>
      <w:r>
        <w:rPr>
          <w:i/>
          <w:iCs/>
          <w:u w:val="single"/>
        </w:rPr>
        <w:t>ровность нижнего слоя.</w:t>
      </w:r>
      <w:r>
        <w:t xml:space="preserve"> Оценка ровности нижнего слоя производится в соответствии с СНиП 3.06.03-85. Выбираются  захватки длиной 300-400м. Сумма</w:t>
      </w:r>
      <w:r>
        <w:t>р</w:t>
      </w:r>
      <w:r>
        <w:t>ная длина захваток должна составлять не менее 10% длины сдаваемого участка д</w:t>
      </w:r>
      <w:r>
        <w:t>о</w:t>
      </w:r>
      <w:r>
        <w:t>роги в  однополосном исчислении. На выбранных  захватках детальный контроль ровности поверхности нижнего слоя следует вести путём измерения трёхметровой  рейкой, определения показаний стрелочного прибора или передвижной  рейки. На каждой  захватке следует произвести:</w:t>
      </w:r>
    </w:p>
    <w:p w:rsidR="00EC604B" w:rsidRDefault="00EC604B" w:rsidP="00EC604B">
      <w:pPr>
        <w:pStyle w:val="afb"/>
        <w:spacing w:after="0"/>
        <w:ind w:left="170" w:firstLine="709"/>
      </w:pPr>
      <w:r>
        <w:t>- 100-130 измерений просветов (25-30 приложений рейки) или непрерывную графическую запись неровностей;</w:t>
      </w:r>
    </w:p>
    <w:p w:rsidR="00EC604B" w:rsidRDefault="00EC604B" w:rsidP="00EC604B">
      <w:pPr>
        <w:pStyle w:val="afb"/>
        <w:spacing w:after="0"/>
        <w:ind w:left="170" w:firstLine="709"/>
      </w:pPr>
      <w:r>
        <w:t>- 80-100 измерений поперечных уклонов рейкой с уровнем;</w:t>
      </w:r>
    </w:p>
    <w:p w:rsidR="00EC604B" w:rsidRDefault="00EC604B" w:rsidP="00EC604B">
      <w:pPr>
        <w:pStyle w:val="afb"/>
        <w:spacing w:after="0"/>
        <w:ind w:left="170" w:firstLine="709"/>
      </w:pPr>
      <w:r>
        <w:t>- определение вертикальных абсолютных или относительных отметок путём нивелирования с шагом 5м.</w:t>
      </w:r>
    </w:p>
    <w:p w:rsidR="00EC604B" w:rsidRDefault="00EC604B" w:rsidP="00EC604B">
      <w:pPr>
        <w:pStyle w:val="afb"/>
        <w:spacing w:after="0"/>
        <w:ind w:left="170" w:firstLine="709"/>
      </w:pPr>
      <w:r>
        <w:t>На основе полученных вертикальных отметок следует вычислить алгебраич</w:t>
      </w:r>
      <w:r>
        <w:t>е</w:t>
      </w:r>
      <w:r>
        <w:t>ские  разности отметок точек (амплитуд) по формуле:</w:t>
      </w:r>
    </w:p>
    <w:p w:rsidR="00EC604B" w:rsidRDefault="00EC604B" w:rsidP="00EC604B">
      <w:pPr>
        <w:pStyle w:val="afb"/>
        <w:spacing w:after="0"/>
        <w:ind w:left="170" w:firstLine="709"/>
        <w:jc w:val="center"/>
      </w:pPr>
      <w:r w:rsidRPr="0053428D">
        <w:rPr>
          <w:position w:val="-24"/>
        </w:rPr>
        <w:object w:dxaOrig="1960" w:dyaOrig="620">
          <v:shape id="_x0000_i1026" type="#_x0000_t75" style="width:98.25pt;height:30.75pt" o:ole="">
            <v:imagedata r:id="rId12" o:title=""/>
          </v:shape>
          <o:OLEObject Type="Embed" ProgID="Equation.3" ShapeID="_x0000_i1026" DrawAspect="Content" ObjectID="_1350223616" r:id="rId13"/>
        </w:object>
      </w:r>
    </w:p>
    <w:p w:rsidR="00EC604B" w:rsidRDefault="00EC604B" w:rsidP="00EC604B">
      <w:pPr>
        <w:pStyle w:val="afb"/>
        <w:spacing w:after="0"/>
        <w:ind w:left="170" w:firstLine="709"/>
      </w:pPr>
      <w:r>
        <w:t>где:</w:t>
      </w:r>
    </w:p>
    <w:p w:rsidR="00EC604B" w:rsidRDefault="00EC604B" w:rsidP="00EC604B">
      <w:pPr>
        <w:pStyle w:val="afb"/>
        <w:spacing w:after="0"/>
        <w:ind w:left="170" w:firstLine="709"/>
      </w:pPr>
      <w:r w:rsidRPr="0053428D">
        <w:rPr>
          <w:iCs/>
          <w:lang w:val="en-US"/>
        </w:rPr>
        <w:t>Hi</w:t>
      </w:r>
      <w:r w:rsidRPr="0053428D">
        <w:rPr>
          <w:iCs/>
        </w:rPr>
        <w:t xml:space="preserve"> , </w:t>
      </w:r>
      <w:r w:rsidRPr="0053428D">
        <w:rPr>
          <w:iCs/>
          <w:lang w:val="en-US"/>
        </w:rPr>
        <w:t>Hi</w:t>
      </w:r>
      <w:r w:rsidRPr="0053428D">
        <w:rPr>
          <w:iCs/>
        </w:rPr>
        <w:t xml:space="preserve">+1, </w:t>
      </w:r>
      <w:r w:rsidRPr="0053428D">
        <w:rPr>
          <w:iCs/>
          <w:lang w:val="en-US"/>
        </w:rPr>
        <w:t>Hi</w:t>
      </w:r>
      <w:r w:rsidRPr="0053428D">
        <w:t>+2</w:t>
      </w:r>
      <w:r>
        <w:t xml:space="preserve">  - отметки  смежных точек.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Все вычисления следует производить со сдвижкой на </w:t>
      </w:r>
      <w:smartTag w:uri="urn:schemas-microsoft-com:office:smarttags" w:element="metricconverter">
        <w:smartTagPr>
          <w:attr w:name="ProductID" w:val="5 м"/>
        </w:smartTagPr>
        <w:r>
          <w:t>5 м</w:t>
        </w:r>
      </w:smartTag>
      <w:r>
        <w:t xml:space="preserve"> с целью получения для каждой захватки не менее 50-60 значений амплитуд.</w:t>
      </w:r>
    </w:p>
    <w:p w:rsidR="00EC604B" w:rsidRDefault="00EC604B" w:rsidP="00EC604B">
      <w:pPr>
        <w:pStyle w:val="afb"/>
        <w:spacing w:after="0"/>
        <w:ind w:left="170" w:firstLine="709"/>
      </w:pPr>
      <w:r>
        <w:t>При этом  90%  определений должны быть в пределах  указанных в таблице  ниже, а 10% определений не должны превышать эти  значения более чем в 1,5 раза.</w:t>
      </w:r>
    </w:p>
    <w:p w:rsidR="00EC604B" w:rsidRDefault="00EC604B" w:rsidP="00EC604B">
      <w:pPr>
        <w:pStyle w:val="afb"/>
        <w:spacing w:after="0"/>
        <w:ind w:left="170" w:firstLine="709"/>
      </w:pPr>
    </w:p>
    <w:p w:rsidR="00EC604B" w:rsidRDefault="00EC604B" w:rsidP="00EC604B">
      <w:pPr>
        <w:pStyle w:val="afb"/>
        <w:spacing w:after="0"/>
        <w:ind w:left="170" w:firstLine="709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698"/>
        <w:gridCol w:w="1698"/>
        <w:gridCol w:w="1698"/>
        <w:gridCol w:w="1698"/>
        <w:gridCol w:w="1698"/>
        <w:gridCol w:w="1699"/>
      </w:tblGrid>
      <w:tr w:rsidR="00EC604B" w:rsidTr="00EC604B">
        <w:trPr>
          <w:cantSplit/>
          <w:jc w:val="center"/>
        </w:trPr>
        <w:tc>
          <w:tcPr>
            <w:tcW w:w="10189" w:type="dxa"/>
            <w:gridSpan w:val="6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lastRenderedPageBreak/>
              <w:t xml:space="preserve">Значения амплитуд, мм, при использовании комплектов машин </w:t>
            </w:r>
          </w:p>
        </w:tc>
      </w:tr>
      <w:tr w:rsidR="00EC604B" w:rsidTr="00EC604B">
        <w:trPr>
          <w:cantSplit/>
          <w:jc w:val="center"/>
        </w:trPr>
        <w:tc>
          <w:tcPr>
            <w:tcW w:w="5094" w:type="dxa"/>
            <w:gridSpan w:val="3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Без автоматической системы задания вертикальных отметок</w:t>
            </w:r>
          </w:p>
        </w:tc>
        <w:tc>
          <w:tcPr>
            <w:tcW w:w="5095" w:type="dxa"/>
            <w:gridSpan w:val="3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С автоматической системой задания вертикальных отметок</w:t>
            </w:r>
          </w:p>
        </w:tc>
      </w:tr>
      <w:tr w:rsidR="00EC604B" w:rsidTr="00EC604B">
        <w:trPr>
          <w:cantSplit/>
          <w:jc w:val="center"/>
        </w:trPr>
        <w:tc>
          <w:tcPr>
            <w:tcW w:w="10189" w:type="dxa"/>
            <w:gridSpan w:val="6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Расстояние  между  точками, м</w:t>
            </w:r>
          </w:p>
        </w:tc>
      </w:tr>
      <w:tr w:rsidR="00EC604B" w:rsidTr="00EC604B">
        <w:trPr>
          <w:jc w:val="center"/>
        </w:trPr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5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10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20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5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10</w:t>
            </w:r>
          </w:p>
        </w:tc>
        <w:tc>
          <w:tcPr>
            <w:tcW w:w="1699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20</w:t>
            </w:r>
          </w:p>
        </w:tc>
      </w:tr>
      <w:tr w:rsidR="00EC604B" w:rsidTr="00EC604B">
        <w:trPr>
          <w:jc w:val="center"/>
        </w:trPr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7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12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24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5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8</w:t>
            </w:r>
          </w:p>
        </w:tc>
        <w:tc>
          <w:tcPr>
            <w:tcW w:w="1699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16</w:t>
            </w:r>
          </w:p>
        </w:tc>
      </w:tr>
    </w:tbl>
    <w:p w:rsidR="00EC604B" w:rsidRDefault="00EC604B" w:rsidP="00EC604B">
      <w:pPr>
        <w:pStyle w:val="afb"/>
        <w:spacing w:after="0"/>
        <w:ind w:left="170" w:firstLine="709"/>
      </w:pPr>
    </w:p>
    <w:p w:rsidR="00EC604B" w:rsidRPr="0053428D" w:rsidRDefault="00EC604B" w:rsidP="00EC604B">
      <w:pPr>
        <w:pStyle w:val="afb"/>
        <w:spacing w:after="0"/>
        <w:ind w:left="170" w:firstLine="709"/>
        <w:rPr>
          <w:u w:val="single"/>
        </w:rPr>
      </w:pPr>
      <w:r w:rsidRPr="0053428D">
        <w:rPr>
          <w:u w:val="single"/>
        </w:rPr>
        <w:t>Звено№5 на устройство верхнего слоя покрытия</w:t>
      </w:r>
    </w:p>
    <w:p w:rsidR="00EC604B" w:rsidRDefault="00EC604B" w:rsidP="00EC604B">
      <w:pPr>
        <w:pStyle w:val="afb"/>
        <w:spacing w:after="0"/>
        <w:ind w:left="170" w:firstLine="709"/>
      </w:pPr>
      <w:r>
        <w:t>Работы выполняются в 1 год строительства, в одну смену отдельным отр</w:t>
      </w:r>
      <w:r>
        <w:t>я</w:t>
      </w:r>
      <w:r>
        <w:t xml:space="preserve">дом. Скорость выполнения работ – </w:t>
      </w:r>
      <w:smartTag w:uri="urn:schemas-microsoft-com:office:smarttags" w:element="metricconverter">
        <w:smartTagPr>
          <w:attr w:name="ProductID" w:val="152 м"/>
        </w:smartTagPr>
        <w:r>
          <w:t>152 м</w:t>
        </w:r>
      </w:smartTag>
      <w:r>
        <w:t xml:space="preserve"> в смену.</w:t>
      </w:r>
    </w:p>
    <w:p w:rsidR="00EC604B" w:rsidRDefault="00EC604B" w:rsidP="00EC604B">
      <w:pPr>
        <w:pStyle w:val="afb"/>
        <w:spacing w:after="0"/>
        <w:ind w:left="170" w:firstLine="709"/>
      </w:pPr>
      <w:r>
        <w:t>Состав отряда:</w:t>
      </w:r>
    </w:p>
    <w:p w:rsidR="00EC604B" w:rsidRDefault="00EC604B" w:rsidP="00EC604B">
      <w:pPr>
        <w:pStyle w:val="afb"/>
        <w:spacing w:after="0"/>
        <w:ind w:left="170" w:firstLine="709"/>
      </w:pPr>
      <w:r>
        <w:t>- каток ДУ- 98</w:t>
      </w:r>
      <w:r>
        <w:tab/>
      </w:r>
      <w:r>
        <w:tab/>
      </w:r>
      <w:r>
        <w:tab/>
      </w:r>
      <w:r>
        <w:tab/>
      </w:r>
      <w:r>
        <w:tab/>
      </w:r>
      <w:r>
        <w:tab/>
        <w:t>- 1 шт</w:t>
      </w:r>
    </w:p>
    <w:p w:rsidR="00EC604B" w:rsidRDefault="00EC604B" w:rsidP="00EC604B">
      <w:pPr>
        <w:pStyle w:val="afb"/>
        <w:spacing w:after="0"/>
        <w:ind w:left="170" w:firstLine="709"/>
      </w:pPr>
      <w:r>
        <w:t>- каток ДУ-49</w:t>
      </w:r>
      <w:r>
        <w:tab/>
      </w:r>
      <w:r>
        <w:tab/>
      </w:r>
      <w:r>
        <w:tab/>
      </w:r>
      <w:r>
        <w:tab/>
      </w:r>
      <w:r>
        <w:tab/>
      </w:r>
      <w:r>
        <w:tab/>
        <w:t>- 1 шт</w:t>
      </w:r>
    </w:p>
    <w:p w:rsidR="00EC604B" w:rsidRDefault="00EC604B" w:rsidP="00EC604B">
      <w:pPr>
        <w:pStyle w:val="afb"/>
        <w:spacing w:after="0"/>
        <w:ind w:left="170" w:firstLine="709"/>
      </w:pPr>
      <w:r>
        <w:t>- асфальтоукладчик Д-143</w:t>
      </w:r>
      <w:r>
        <w:tab/>
      </w:r>
      <w:r>
        <w:tab/>
      </w:r>
      <w:r>
        <w:tab/>
        <w:t xml:space="preserve">          - 1 шт</w:t>
      </w:r>
    </w:p>
    <w:p w:rsidR="00EC604B" w:rsidRDefault="00EC604B" w:rsidP="00EC604B">
      <w:pPr>
        <w:pStyle w:val="afb"/>
        <w:spacing w:after="0"/>
        <w:ind w:left="170" w:firstLine="709"/>
      </w:pPr>
      <w:r>
        <w:t>- автогудронатор ДС39Б</w:t>
      </w:r>
      <w:r>
        <w:tab/>
      </w:r>
      <w:r>
        <w:tab/>
      </w:r>
      <w:r>
        <w:tab/>
        <w:t xml:space="preserve">          - 1 шт</w:t>
      </w:r>
    </w:p>
    <w:p w:rsidR="00EC604B" w:rsidRDefault="00EC604B" w:rsidP="00EC604B">
      <w:pPr>
        <w:pStyle w:val="afb"/>
        <w:spacing w:after="0"/>
        <w:ind w:left="170" w:firstLine="709"/>
      </w:pPr>
      <w:r>
        <w:t>- автосамосвалы КамАЗ-5511</w:t>
      </w:r>
      <w:r>
        <w:tab/>
      </w:r>
      <w:r>
        <w:tab/>
        <w:t xml:space="preserve">          - 12 шт</w:t>
      </w:r>
    </w:p>
    <w:p w:rsidR="00EC604B" w:rsidRDefault="00EC604B" w:rsidP="00EC604B">
      <w:pPr>
        <w:pStyle w:val="afb"/>
        <w:spacing w:after="0"/>
        <w:ind w:left="170" w:firstLine="709"/>
      </w:pPr>
      <w:r>
        <w:t>Работа выполняется за 74 смены, с  мая по сентябрь.</w:t>
      </w:r>
    </w:p>
    <w:p w:rsidR="00EC604B" w:rsidRDefault="00EC604B" w:rsidP="00EC604B">
      <w:pPr>
        <w:pStyle w:val="afb"/>
        <w:spacing w:after="0"/>
        <w:ind w:left="170" w:firstLine="709"/>
      </w:pPr>
      <w:r>
        <w:t>Личный состав:</w:t>
      </w:r>
    </w:p>
    <w:p w:rsidR="00EC604B" w:rsidRDefault="00EC604B" w:rsidP="00EC604B">
      <w:pPr>
        <w:pStyle w:val="afb"/>
        <w:spacing w:after="0"/>
        <w:ind w:left="170" w:firstLine="709"/>
      </w:pPr>
      <w:r>
        <w:t>- дорожные рабочие</w:t>
      </w:r>
      <w:r>
        <w:tab/>
      </w:r>
      <w:r>
        <w:tab/>
      </w:r>
      <w:r>
        <w:tab/>
      </w:r>
      <w:r>
        <w:tab/>
        <w:t>- 4 чел</w:t>
      </w:r>
    </w:p>
    <w:p w:rsidR="00EC604B" w:rsidRDefault="00EC604B" w:rsidP="00EC604B">
      <w:pPr>
        <w:pStyle w:val="afb"/>
        <w:spacing w:after="0"/>
        <w:ind w:left="170" w:firstLine="709"/>
      </w:pPr>
      <w:r>
        <w:t>- шоферы</w:t>
      </w:r>
      <w:r>
        <w:tab/>
      </w:r>
      <w:r>
        <w:tab/>
      </w:r>
      <w:r>
        <w:tab/>
      </w:r>
      <w:r>
        <w:tab/>
      </w:r>
      <w:r>
        <w:tab/>
      </w:r>
      <w:r>
        <w:tab/>
        <w:t>- 13 чел</w:t>
      </w:r>
    </w:p>
    <w:p w:rsidR="00EC604B" w:rsidRDefault="00EC604B" w:rsidP="00EC604B">
      <w:pPr>
        <w:pStyle w:val="afb"/>
        <w:spacing w:after="0"/>
        <w:ind w:left="170" w:firstLine="709"/>
      </w:pPr>
      <w:r>
        <w:t>- механизаторы</w:t>
      </w:r>
      <w:r>
        <w:tab/>
      </w:r>
      <w:r>
        <w:tab/>
      </w:r>
      <w:r>
        <w:tab/>
      </w:r>
      <w:r>
        <w:tab/>
      </w:r>
      <w:r>
        <w:tab/>
        <w:t>- 3 чел</w:t>
      </w: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>Описание</w:t>
      </w:r>
    </w:p>
    <w:p w:rsidR="00EC604B" w:rsidRDefault="00EC604B" w:rsidP="00EC604B">
      <w:pPr>
        <w:pStyle w:val="afb"/>
        <w:spacing w:after="0"/>
        <w:ind w:left="170" w:firstLine="709"/>
      </w:pPr>
      <w:r>
        <w:t>Структура, прочность и расчетные характеристики верхнего слоя покрытия из асфальтобетонных смесей типа Б должны соответствовать ГОСТ 9128-97.</w:t>
      </w:r>
    </w:p>
    <w:p w:rsidR="00EC604B" w:rsidRDefault="00EC604B" w:rsidP="00EC604B">
      <w:pPr>
        <w:pStyle w:val="afb"/>
        <w:spacing w:after="0"/>
        <w:ind w:left="170" w:firstLine="709"/>
      </w:pPr>
      <w:r>
        <w:t>Требования к физико-механическим свойствам уплотненных смесей прив</w:t>
      </w:r>
      <w:r>
        <w:t>е</w:t>
      </w:r>
      <w:r>
        <w:t>дены в таблице 1, к физическим свойствам заполняющей части – в таблице 2.</w:t>
      </w:r>
    </w:p>
    <w:p w:rsidR="00EC604B" w:rsidRDefault="00EC604B" w:rsidP="00EC604B">
      <w:pPr>
        <w:pStyle w:val="afb"/>
        <w:spacing w:after="0"/>
        <w:ind w:left="170" w:firstLine="709"/>
        <w:jc w:val="right"/>
        <w:rPr>
          <w:bCs/>
          <w:u w:val="single"/>
        </w:rPr>
      </w:pPr>
    </w:p>
    <w:p w:rsidR="00EC604B" w:rsidRDefault="00EC604B" w:rsidP="00EC604B">
      <w:pPr>
        <w:pStyle w:val="afb"/>
        <w:spacing w:after="0"/>
        <w:ind w:left="170" w:firstLine="709"/>
        <w:jc w:val="right"/>
        <w:rPr>
          <w:bCs/>
          <w:u w:val="single"/>
        </w:rPr>
      </w:pPr>
    </w:p>
    <w:p w:rsidR="00EC604B" w:rsidRDefault="00EC604B" w:rsidP="00EC604B">
      <w:pPr>
        <w:pStyle w:val="afb"/>
        <w:spacing w:after="0"/>
        <w:ind w:left="170" w:firstLine="709"/>
        <w:jc w:val="right"/>
        <w:rPr>
          <w:bCs/>
          <w:u w:val="single"/>
        </w:rPr>
      </w:pPr>
    </w:p>
    <w:p w:rsidR="00EC604B" w:rsidRDefault="00EC604B" w:rsidP="00EC604B">
      <w:pPr>
        <w:pStyle w:val="afb"/>
        <w:spacing w:after="0"/>
        <w:ind w:left="170" w:firstLine="709"/>
        <w:jc w:val="right"/>
        <w:rPr>
          <w:bCs/>
          <w:u w:val="single"/>
        </w:rPr>
      </w:pPr>
    </w:p>
    <w:p w:rsidR="00EC604B" w:rsidRDefault="00EC604B" w:rsidP="00EC604B">
      <w:pPr>
        <w:pStyle w:val="afb"/>
        <w:spacing w:after="0"/>
        <w:ind w:left="170" w:firstLine="709"/>
        <w:jc w:val="right"/>
        <w:rPr>
          <w:bCs/>
          <w:u w:val="single"/>
        </w:rPr>
      </w:pPr>
    </w:p>
    <w:p w:rsidR="00EC604B" w:rsidRDefault="00EC604B" w:rsidP="00EC604B">
      <w:pPr>
        <w:pStyle w:val="afb"/>
        <w:spacing w:after="0"/>
        <w:ind w:left="170" w:firstLine="709"/>
        <w:jc w:val="right"/>
        <w:rPr>
          <w:bCs/>
          <w:u w:val="single"/>
        </w:rPr>
      </w:pPr>
    </w:p>
    <w:p w:rsidR="00EC604B" w:rsidRPr="00EC604B" w:rsidRDefault="00EC604B" w:rsidP="00EC604B">
      <w:pPr>
        <w:pStyle w:val="afb"/>
        <w:spacing w:after="0"/>
        <w:ind w:left="170" w:firstLine="709"/>
        <w:jc w:val="left"/>
        <w:rPr>
          <w:bCs/>
        </w:rPr>
      </w:pPr>
      <w:r w:rsidRPr="00EC604B">
        <w:rPr>
          <w:bCs/>
        </w:rPr>
        <w:lastRenderedPageBreak/>
        <w:t xml:space="preserve">Таблица </w:t>
      </w:r>
      <w:r w:rsidR="007C51EF">
        <w:rPr>
          <w:bCs/>
        </w:rPr>
        <w:t>6.1</w:t>
      </w:r>
    </w:p>
    <w:tbl>
      <w:tblPr>
        <w:tblpPr w:leftFromText="180" w:rightFromText="180" w:vertAnchor="text" w:horzAnchor="margin" w:tblpXSpec="center" w:tblpY="85"/>
        <w:tblW w:w="102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1090"/>
        <w:gridCol w:w="6768"/>
        <w:gridCol w:w="2410"/>
      </w:tblGrid>
      <w:tr w:rsidR="00EC604B" w:rsidTr="00EC604B">
        <w:trPr>
          <w:trHeight w:val="635"/>
        </w:trPr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№№</w:t>
            </w: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пп</w:t>
            </w:r>
          </w:p>
        </w:tc>
        <w:tc>
          <w:tcPr>
            <w:tcW w:w="6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С в о й с т в 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Показатели</w:t>
            </w: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для смесей</w:t>
            </w:r>
          </w:p>
        </w:tc>
      </w:tr>
      <w:tr w:rsidR="00EC604B" w:rsidTr="00EC604B">
        <w:trPr>
          <w:trHeight w:val="317"/>
        </w:trPr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6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</w:tr>
      <w:tr w:rsidR="00EC604B" w:rsidTr="00EC604B">
        <w:trPr>
          <w:trHeight w:val="967"/>
        </w:trPr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rPr>
                <w:bCs/>
              </w:rPr>
            </w:pP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rPr>
                <w:bCs/>
              </w:rPr>
            </w:pPr>
            <w:r>
              <w:rPr>
                <w:bCs/>
              </w:rPr>
              <w:t>1.</w:t>
            </w:r>
          </w:p>
        </w:tc>
        <w:tc>
          <w:tcPr>
            <w:tcW w:w="6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rPr>
                <w:bCs/>
              </w:rPr>
            </w:pP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rPr>
                <w:bCs/>
              </w:rPr>
            </w:pPr>
            <w:r>
              <w:rPr>
                <w:bCs/>
              </w:rPr>
              <w:t>Предел прочности при сжатии, МПа при +50</w:t>
            </w:r>
            <w:r>
              <w:rPr>
                <w:bCs/>
                <w:vertAlign w:val="superscript"/>
              </w:rPr>
              <w:t>о</w:t>
            </w:r>
            <w:r>
              <w:rPr>
                <w:bCs/>
              </w:rPr>
              <w:t>С, не менее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1,2</w:t>
            </w:r>
          </w:p>
        </w:tc>
      </w:tr>
      <w:tr w:rsidR="00EC604B" w:rsidTr="00EC604B">
        <w:trPr>
          <w:trHeight w:val="967"/>
        </w:trPr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rPr>
                <w:bCs/>
              </w:rPr>
            </w:pPr>
            <w:r>
              <w:rPr>
                <w:bCs/>
              </w:rPr>
              <w:t>2.</w:t>
            </w:r>
          </w:p>
        </w:tc>
        <w:tc>
          <w:tcPr>
            <w:tcW w:w="6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rPr>
                <w:bCs/>
              </w:rPr>
            </w:pPr>
            <w:r>
              <w:rPr>
                <w:bCs/>
              </w:rPr>
              <w:t>Коэффициент водоустойчивости при длительном в</w:t>
            </w:r>
            <w:r>
              <w:rPr>
                <w:bCs/>
              </w:rPr>
              <w:t>о</w:t>
            </w:r>
            <w:r>
              <w:rPr>
                <w:bCs/>
              </w:rPr>
              <w:t>донасыщении  по прочности на растяжение при ра</w:t>
            </w:r>
            <w:r>
              <w:rPr>
                <w:bCs/>
              </w:rPr>
              <w:t>с</w:t>
            </w:r>
            <w:r>
              <w:rPr>
                <w:bCs/>
              </w:rPr>
              <w:t>коле, не менее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0,9</w:t>
            </w:r>
          </w:p>
        </w:tc>
      </w:tr>
      <w:tr w:rsidR="00EC604B" w:rsidTr="00EC604B">
        <w:trPr>
          <w:trHeight w:val="635"/>
        </w:trPr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rPr>
                <w:bCs/>
              </w:rPr>
            </w:pPr>
            <w:r>
              <w:rPr>
                <w:bCs/>
              </w:rPr>
              <w:t>3.</w:t>
            </w:r>
          </w:p>
        </w:tc>
        <w:tc>
          <w:tcPr>
            <w:tcW w:w="6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rPr>
                <w:bCs/>
              </w:rPr>
            </w:pPr>
            <w:r>
              <w:rPr>
                <w:bCs/>
              </w:rPr>
              <w:t>Коэффициент водоустойчивости при длительном в</w:t>
            </w:r>
            <w:r>
              <w:rPr>
                <w:bCs/>
              </w:rPr>
              <w:t>о</w:t>
            </w:r>
            <w:r>
              <w:rPr>
                <w:bCs/>
              </w:rPr>
              <w:t>донасыщении по прочности при сжатии, не менее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0,85</w:t>
            </w:r>
          </w:p>
        </w:tc>
      </w:tr>
      <w:tr w:rsidR="00EC604B" w:rsidTr="00EC604B">
        <w:trPr>
          <w:trHeight w:val="333"/>
        </w:trPr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rPr>
                <w:bCs/>
              </w:rPr>
            </w:pPr>
            <w:r>
              <w:rPr>
                <w:bCs/>
              </w:rPr>
              <w:t>4.</w:t>
            </w:r>
          </w:p>
        </w:tc>
        <w:tc>
          <w:tcPr>
            <w:tcW w:w="6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rPr>
                <w:bCs/>
              </w:rPr>
            </w:pPr>
            <w:r>
              <w:rPr>
                <w:bCs/>
              </w:rPr>
              <w:t>Водонасыщение % по объему, не более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1,5 – 4,0</w:t>
            </w:r>
          </w:p>
        </w:tc>
      </w:tr>
    </w:tbl>
    <w:p w:rsidR="00EC604B" w:rsidRDefault="00EC604B" w:rsidP="00EC604B">
      <w:pPr>
        <w:pStyle w:val="afb"/>
        <w:spacing w:after="0"/>
        <w:ind w:left="170" w:firstLine="709"/>
        <w:jc w:val="left"/>
        <w:rPr>
          <w:bCs/>
        </w:rPr>
      </w:pPr>
    </w:p>
    <w:p w:rsidR="00EC604B" w:rsidRDefault="00EC604B" w:rsidP="00EC604B">
      <w:pPr>
        <w:pStyle w:val="afb"/>
        <w:spacing w:after="0"/>
        <w:ind w:left="170" w:firstLine="709"/>
        <w:jc w:val="left"/>
        <w:rPr>
          <w:bCs/>
        </w:rPr>
      </w:pPr>
      <w:r w:rsidRPr="00EC604B">
        <w:rPr>
          <w:bCs/>
        </w:rPr>
        <w:t xml:space="preserve">Таблица </w:t>
      </w:r>
      <w:r w:rsidR="007C51EF">
        <w:rPr>
          <w:bCs/>
        </w:rPr>
        <w:t>6.2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/>
      </w:tblPr>
      <w:tblGrid>
        <w:gridCol w:w="1048"/>
        <w:gridCol w:w="6739"/>
        <w:gridCol w:w="2441"/>
      </w:tblGrid>
      <w:tr w:rsidR="00EC604B" w:rsidTr="00EC604B">
        <w:trPr>
          <w:trHeight w:val="651"/>
          <w:jc w:val="center"/>
        </w:trPr>
        <w:tc>
          <w:tcPr>
            <w:tcW w:w="1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№№</w:t>
            </w: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пп</w:t>
            </w:r>
          </w:p>
        </w:tc>
        <w:tc>
          <w:tcPr>
            <w:tcW w:w="6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С в о й с т в а</w:t>
            </w:r>
          </w:p>
        </w:tc>
        <w:tc>
          <w:tcPr>
            <w:tcW w:w="2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Показатель</w:t>
            </w:r>
          </w:p>
        </w:tc>
      </w:tr>
      <w:tr w:rsidR="00EC604B" w:rsidTr="00EC604B">
        <w:trPr>
          <w:trHeight w:val="318"/>
          <w:jc w:val="center"/>
        </w:trPr>
        <w:tc>
          <w:tcPr>
            <w:tcW w:w="1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6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2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</w:tr>
      <w:tr w:rsidR="00EC604B" w:rsidTr="00EC604B">
        <w:trPr>
          <w:trHeight w:val="651"/>
          <w:jc w:val="center"/>
        </w:trPr>
        <w:tc>
          <w:tcPr>
            <w:tcW w:w="1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>1.</w:t>
            </w:r>
          </w:p>
        </w:tc>
        <w:tc>
          <w:tcPr>
            <w:tcW w:w="6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rPr>
                <w:bCs/>
              </w:rPr>
            </w:pP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rPr>
                <w:bCs/>
              </w:rPr>
            </w:pPr>
            <w:r>
              <w:rPr>
                <w:bCs/>
              </w:rPr>
              <w:t>Остаточная пористость, не более</w:t>
            </w:r>
          </w:p>
        </w:tc>
        <w:tc>
          <w:tcPr>
            <w:tcW w:w="2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  <w:rPr>
                <w:bCs/>
              </w:rPr>
            </w:pPr>
            <w:r>
              <w:rPr>
                <w:bCs/>
              </w:rPr>
              <w:t xml:space="preserve">2,5 – 5,0 </w:t>
            </w:r>
          </w:p>
        </w:tc>
      </w:tr>
    </w:tbl>
    <w:p w:rsidR="00EC604B" w:rsidRDefault="00EC604B" w:rsidP="00EC604B">
      <w:pPr>
        <w:pStyle w:val="afb"/>
        <w:spacing w:after="0"/>
        <w:ind w:left="170" w:firstLine="709"/>
        <w:rPr>
          <w:bCs/>
        </w:rPr>
      </w:pPr>
    </w:p>
    <w:p w:rsidR="00EC604B" w:rsidRPr="00EC604B" w:rsidRDefault="00EC604B" w:rsidP="00EC604B">
      <w:pPr>
        <w:pStyle w:val="afb"/>
        <w:spacing w:after="0"/>
        <w:ind w:left="170" w:firstLine="709"/>
        <w:rPr>
          <w:bCs/>
          <w:spacing w:val="-30"/>
          <w:u w:val="single"/>
        </w:rPr>
      </w:pPr>
      <w:r w:rsidRPr="00EC604B">
        <w:rPr>
          <w:bCs/>
          <w:spacing w:val="-30"/>
          <w:u w:val="single"/>
        </w:rPr>
        <w:t>М а т е р и а л ы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>Исходные материалы для приготовления  асфальтобетонных смесей, а также показатели физико-механических свойств  уплотненных смесей должны отвечать требованиям, изложенным в следующих документах: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>- Асфальтобетонные смеси. Технические требования      - ГОСТ 9128-97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>- Асфальтобетонные смеси. Методы испытаний</w:t>
      </w:r>
      <w:r>
        <w:rPr>
          <w:bCs/>
        </w:rPr>
        <w:tab/>
        <w:t xml:space="preserve">        - ГОСТ 12801-98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>- Битум нефтяной дорожный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 xml:space="preserve">        - ГОСТ 22245-90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>- Щебень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 xml:space="preserve">        - ГОСТ 8267-93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>- Песок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 xml:space="preserve"> </w:t>
      </w:r>
      <w:r>
        <w:rPr>
          <w:bCs/>
        </w:rPr>
        <w:tab/>
        <w:t xml:space="preserve">       - ГОСТ 8736-93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>- Минеральный порошок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 xml:space="preserve">                 - ГОСТ Р 52129-2003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>- Эмульсия битумная дорожная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 xml:space="preserve">       - ГОСТ 18659-81</w:t>
      </w:r>
    </w:p>
    <w:p w:rsidR="00EC604B" w:rsidRDefault="00EC604B" w:rsidP="00EC604B">
      <w:pPr>
        <w:pStyle w:val="afb"/>
        <w:spacing w:after="0"/>
        <w:ind w:left="170" w:firstLine="709"/>
        <w:rPr>
          <w:bCs/>
          <w:u w:val="single"/>
        </w:rPr>
      </w:pPr>
      <w:r>
        <w:rPr>
          <w:bCs/>
          <w:u w:val="single"/>
        </w:rPr>
        <w:t>Строительные требования</w:t>
      </w:r>
    </w:p>
    <w:p w:rsidR="00EC604B" w:rsidRDefault="00EC604B" w:rsidP="00EC604B">
      <w:pPr>
        <w:tabs>
          <w:tab w:val="left" w:pos="-754"/>
          <w:tab w:val="left" w:pos="-34"/>
          <w:tab w:val="left" w:pos="686"/>
          <w:tab w:val="left" w:pos="844"/>
          <w:tab w:val="left" w:pos="1089"/>
          <w:tab w:val="left" w:pos="1334"/>
          <w:tab w:val="left" w:pos="1579"/>
          <w:tab w:val="left" w:pos="1824"/>
          <w:tab w:val="left" w:pos="2011"/>
          <w:tab w:val="left" w:pos="2846"/>
          <w:tab w:val="left" w:pos="3115"/>
          <w:tab w:val="left" w:pos="3566"/>
          <w:tab w:val="left" w:pos="3888"/>
          <w:tab w:val="left" w:pos="4286"/>
          <w:tab w:val="left" w:pos="4550"/>
          <w:tab w:val="left" w:pos="5006"/>
          <w:tab w:val="left" w:pos="5726"/>
          <w:tab w:val="left" w:pos="5985"/>
          <w:tab w:val="left" w:pos="6446"/>
          <w:tab w:val="left" w:pos="7166"/>
          <w:tab w:val="left" w:pos="7886"/>
          <w:tab w:val="left" w:pos="8606"/>
          <w:tab w:val="left" w:pos="8822"/>
          <w:tab w:val="left" w:pos="8894"/>
          <w:tab w:val="left" w:pos="8966"/>
          <w:tab w:val="left" w:pos="9326"/>
          <w:tab w:val="left" w:pos="10046"/>
          <w:tab w:val="left" w:pos="10766"/>
          <w:tab w:val="left" w:pos="11486"/>
          <w:tab w:val="left" w:pos="12206"/>
          <w:tab w:val="left" w:pos="12926"/>
          <w:tab w:val="left" w:pos="13646"/>
          <w:tab w:val="left" w:pos="14366"/>
          <w:tab w:val="left" w:pos="15086"/>
          <w:tab w:val="left" w:pos="15806"/>
          <w:tab w:val="left" w:pos="16526"/>
          <w:tab w:val="left" w:pos="17246"/>
          <w:tab w:val="left" w:pos="17966"/>
          <w:tab w:val="left" w:pos="18686"/>
          <w:tab w:val="left" w:pos="19406"/>
        </w:tabs>
        <w:suppressAutoHyphens/>
        <w:ind w:left="170" w:firstLine="709"/>
        <w:rPr>
          <w:spacing w:val="-2"/>
          <w:szCs w:val="28"/>
        </w:rPr>
      </w:pPr>
      <w:r>
        <w:rPr>
          <w:i/>
          <w:iCs/>
          <w:spacing w:val="-2"/>
          <w:szCs w:val="28"/>
          <w:u w:val="single"/>
        </w:rPr>
        <w:t>Состав смеси (рабочая формула смеси).</w:t>
      </w:r>
      <w:r>
        <w:rPr>
          <w:spacing w:val="-2"/>
        </w:rPr>
        <w:t xml:space="preserve"> </w:t>
      </w:r>
      <w:r>
        <w:rPr>
          <w:spacing w:val="-2"/>
          <w:szCs w:val="28"/>
        </w:rPr>
        <w:t xml:space="preserve">Состав смеси из щебня (гравия), песка, битума, минерального порошка и добавок определяется Подрядчиком и </w:t>
      </w:r>
      <w:r>
        <w:rPr>
          <w:spacing w:val="-2"/>
          <w:szCs w:val="28"/>
        </w:rPr>
        <w:lastRenderedPageBreak/>
        <w:t>согласовывается  с  Уполномоченным представителем Инженерной организации. Состав смеси должен  соответствовать ГОСТ 9128-97 и обеспечивать требуемые значения физико-механических показателей. Результаты  испытаний  подобранной  смеси  представляются на  согласование Уполномоченному представителю Инженерной организации. Кроме  этого,  по  требованию  Уполномоченного представителя Инженерной организации, для контрольной проверки  Подрядчиком  представляются  документы в  и</w:t>
      </w:r>
      <w:r>
        <w:rPr>
          <w:b/>
          <w:i/>
          <w:spacing w:val="-2"/>
          <w:szCs w:val="28"/>
        </w:rPr>
        <w:t xml:space="preserve"> </w:t>
      </w:r>
      <w:r>
        <w:rPr>
          <w:spacing w:val="-2"/>
          <w:szCs w:val="28"/>
        </w:rPr>
        <w:t xml:space="preserve">компоненты смеси в количестве необходимом для определения их свойств на соответствие  требованиям данных Спецификации и для подбора контрольных составов смесей в лаборатории Инженерной организации.            </w:t>
      </w:r>
    </w:p>
    <w:p w:rsidR="00EC604B" w:rsidRDefault="00EC604B" w:rsidP="00EC604B">
      <w:pPr>
        <w:tabs>
          <w:tab w:val="left" w:pos="-754"/>
          <w:tab w:val="left" w:pos="-34"/>
          <w:tab w:val="left" w:pos="686"/>
          <w:tab w:val="left" w:pos="844"/>
          <w:tab w:val="left" w:pos="1089"/>
          <w:tab w:val="left" w:pos="1334"/>
          <w:tab w:val="left" w:pos="1579"/>
          <w:tab w:val="left" w:pos="1824"/>
          <w:tab w:val="left" w:pos="2011"/>
          <w:tab w:val="left" w:pos="2846"/>
          <w:tab w:val="left" w:pos="3115"/>
          <w:tab w:val="left" w:pos="3566"/>
          <w:tab w:val="left" w:pos="3888"/>
          <w:tab w:val="left" w:pos="4286"/>
          <w:tab w:val="left" w:pos="4550"/>
          <w:tab w:val="left" w:pos="5006"/>
          <w:tab w:val="left" w:pos="5726"/>
          <w:tab w:val="left" w:pos="5985"/>
          <w:tab w:val="left" w:pos="6446"/>
          <w:tab w:val="left" w:pos="7166"/>
          <w:tab w:val="left" w:pos="7886"/>
          <w:tab w:val="left" w:pos="8606"/>
          <w:tab w:val="left" w:pos="8822"/>
          <w:tab w:val="left" w:pos="8894"/>
          <w:tab w:val="left" w:pos="8966"/>
          <w:tab w:val="left" w:pos="9326"/>
          <w:tab w:val="left" w:pos="10046"/>
          <w:tab w:val="left" w:pos="10766"/>
          <w:tab w:val="left" w:pos="11486"/>
          <w:tab w:val="left" w:pos="12206"/>
          <w:tab w:val="left" w:pos="12926"/>
          <w:tab w:val="left" w:pos="13646"/>
          <w:tab w:val="left" w:pos="14366"/>
          <w:tab w:val="left" w:pos="15086"/>
          <w:tab w:val="left" w:pos="15806"/>
          <w:tab w:val="left" w:pos="16526"/>
          <w:tab w:val="left" w:pos="17246"/>
          <w:tab w:val="left" w:pos="17966"/>
          <w:tab w:val="left" w:pos="18686"/>
          <w:tab w:val="left" w:pos="19406"/>
        </w:tabs>
        <w:suppressAutoHyphens/>
        <w:ind w:left="170" w:firstLine="709"/>
        <w:rPr>
          <w:spacing w:val="-2"/>
          <w:szCs w:val="28"/>
        </w:rPr>
      </w:pPr>
      <w:r>
        <w:rPr>
          <w:spacing w:val="-2"/>
          <w:szCs w:val="28"/>
        </w:rPr>
        <w:t>Если  при  испытаниях  материалов  и  образцов  смеси  окажется,  что  они  не  отвечают  Спецификациям,  Уполномоченный представитель Инженерной организации  должен  потребовать  от  Подрядчика  замены  материалов  или  изменения  состава  смеси.</w:t>
      </w:r>
    </w:p>
    <w:p w:rsidR="00EC604B" w:rsidRDefault="00EC604B" w:rsidP="00EC604B">
      <w:pPr>
        <w:tabs>
          <w:tab w:val="left" w:pos="-754"/>
          <w:tab w:val="left" w:pos="-34"/>
          <w:tab w:val="left" w:pos="686"/>
          <w:tab w:val="left" w:pos="844"/>
          <w:tab w:val="left" w:pos="1089"/>
          <w:tab w:val="left" w:pos="1334"/>
          <w:tab w:val="left" w:pos="1579"/>
          <w:tab w:val="left" w:pos="1824"/>
          <w:tab w:val="left" w:pos="2011"/>
          <w:tab w:val="left" w:pos="2846"/>
          <w:tab w:val="left" w:pos="3115"/>
          <w:tab w:val="left" w:pos="3566"/>
          <w:tab w:val="left" w:pos="3888"/>
          <w:tab w:val="left" w:pos="4286"/>
          <w:tab w:val="left" w:pos="4550"/>
          <w:tab w:val="left" w:pos="5006"/>
          <w:tab w:val="left" w:pos="5726"/>
          <w:tab w:val="left" w:pos="5985"/>
          <w:tab w:val="left" w:pos="6446"/>
          <w:tab w:val="left" w:pos="7166"/>
          <w:tab w:val="left" w:pos="7886"/>
          <w:tab w:val="left" w:pos="8606"/>
          <w:tab w:val="left" w:pos="8822"/>
          <w:tab w:val="left" w:pos="8894"/>
          <w:tab w:val="left" w:pos="8966"/>
          <w:tab w:val="left" w:pos="9326"/>
          <w:tab w:val="left" w:pos="10046"/>
          <w:tab w:val="left" w:pos="10766"/>
          <w:tab w:val="left" w:pos="11486"/>
          <w:tab w:val="left" w:pos="12206"/>
          <w:tab w:val="left" w:pos="12926"/>
          <w:tab w:val="left" w:pos="13646"/>
          <w:tab w:val="left" w:pos="14366"/>
          <w:tab w:val="left" w:pos="15086"/>
          <w:tab w:val="left" w:pos="15806"/>
          <w:tab w:val="left" w:pos="16526"/>
          <w:tab w:val="left" w:pos="17246"/>
          <w:tab w:val="left" w:pos="17966"/>
          <w:tab w:val="left" w:pos="18686"/>
          <w:tab w:val="left" w:pos="19406"/>
        </w:tabs>
        <w:suppressAutoHyphens/>
        <w:ind w:left="170" w:firstLine="709"/>
        <w:rPr>
          <w:spacing w:val="-2"/>
          <w:szCs w:val="28"/>
        </w:rPr>
      </w:pPr>
      <w:r>
        <w:rPr>
          <w:spacing w:val="-2"/>
          <w:szCs w:val="28"/>
        </w:rPr>
        <w:t>При  поступлении  в  ходе  производства  работ  новых  партий  материалов.  Подрядчик  передает Уполномоченному представителю Инженерной организации  документы  и  образцы  материалов,  в  соответствии  с  изложенным  выше.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  <w:i/>
          <w:iCs/>
          <w:u w:val="single"/>
        </w:rPr>
        <w:t>Смесительная установка</w:t>
      </w:r>
      <w:r>
        <w:rPr>
          <w:bCs/>
          <w:i/>
          <w:iCs/>
        </w:rPr>
        <w:t>.</w:t>
      </w:r>
      <w:r>
        <w:rPr>
          <w:bCs/>
        </w:rPr>
        <w:t xml:space="preserve"> По согласованию с Уполномоченным представ</w:t>
      </w:r>
      <w:r>
        <w:rPr>
          <w:bCs/>
        </w:rPr>
        <w:t>и</w:t>
      </w:r>
      <w:r>
        <w:rPr>
          <w:bCs/>
        </w:rPr>
        <w:t>телем Инженерной организации используются отечественные и зарубежные смес</w:t>
      </w:r>
      <w:r>
        <w:rPr>
          <w:bCs/>
        </w:rPr>
        <w:t>и</w:t>
      </w:r>
      <w:r>
        <w:rPr>
          <w:bCs/>
        </w:rPr>
        <w:t>тельные установки периодического или непрерывного действия с принудительным перемешиванием, пригодные для получения асфальтобетонных    смесей типа Б по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>ГОСТ 9128-97. Установка должна иметь автоматическое управление доз</w:t>
      </w:r>
      <w:r>
        <w:rPr>
          <w:bCs/>
        </w:rPr>
        <w:t>и</w:t>
      </w:r>
      <w:r>
        <w:rPr>
          <w:bCs/>
        </w:rPr>
        <w:t xml:space="preserve">ровкой, смешиванием и выгрузкой смеси. 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  <w:i/>
          <w:iCs/>
          <w:u w:val="single"/>
        </w:rPr>
        <w:t>Асфальтоукладчики</w:t>
      </w:r>
      <w:r>
        <w:rPr>
          <w:bCs/>
          <w:i/>
          <w:iCs/>
        </w:rPr>
        <w:t>.</w:t>
      </w:r>
      <w:r>
        <w:rPr>
          <w:bCs/>
        </w:rPr>
        <w:t xml:space="preserve"> Допускается использование отечественных и зарубе</w:t>
      </w:r>
      <w:r>
        <w:rPr>
          <w:bCs/>
        </w:rPr>
        <w:t>ж</w:t>
      </w:r>
      <w:r>
        <w:rPr>
          <w:bCs/>
        </w:rPr>
        <w:t xml:space="preserve">ных асфальтоукладчиков с минимальной толщиной укладки слоя не более </w:t>
      </w:r>
      <w:smartTag w:uri="urn:schemas-microsoft-com:office:smarttags" w:element="metricconverter">
        <w:smartTagPr>
          <w:attr w:name="ProductID" w:val="3,5 см"/>
        </w:smartTagPr>
        <w:r>
          <w:rPr>
            <w:bCs/>
          </w:rPr>
          <w:t>3,5 см</w:t>
        </w:r>
      </w:smartTag>
      <w:r>
        <w:rPr>
          <w:bCs/>
        </w:rPr>
        <w:t>.</w:t>
      </w:r>
    </w:p>
    <w:p w:rsidR="00EC604B" w:rsidRDefault="00EC604B" w:rsidP="00EC604B">
      <w:pPr>
        <w:tabs>
          <w:tab w:val="left" w:pos="-754"/>
          <w:tab w:val="left" w:pos="-34"/>
          <w:tab w:val="left" w:pos="686"/>
          <w:tab w:val="left" w:pos="844"/>
          <w:tab w:val="left" w:pos="1089"/>
          <w:tab w:val="left" w:pos="1334"/>
          <w:tab w:val="left" w:pos="1579"/>
          <w:tab w:val="left" w:pos="1824"/>
          <w:tab w:val="left" w:pos="2011"/>
          <w:tab w:val="left" w:pos="2846"/>
          <w:tab w:val="left" w:pos="3115"/>
          <w:tab w:val="left" w:pos="3566"/>
          <w:tab w:val="left" w:pos="3888"/>
          <w:tab w:val="left" w:pos="4286"/>
          <w:tab w:val="left" w:pos="4550"/>
          <w:tab w:val="left" w:pos="5006"/>
          <w:tab w:val="left" w:pos="5726"/>
          <w:tab w:val="left" w:pos="5985"/>
          <w:tab w:val="left" w:pos="6446"/>
          <w:tab w:val="left" w:pos="7166"/>
          <w:tab w:val="left" w:pos="7886"/>
          <w:tab w:val="left" w:pos="8606"/>
          <w:tab w:val="left" w:pos="8822"/>
          <w:tab w:val="left" w:pos="8894"/>
          <w:tab w:val="left" w:pos="8966"/>
          <w:tab w:val="left" w:pos="9326"/>
          <w:tab w:val="left" w:pos="10046"/>
          <w:tab w:val="left" w:pos="10766"/>
          <w:tab w:val="left" w:pos="11486"/>
          <w:tab w:val="left" w:pos="12206"/>
          <w:tab w:val="left" w:pos="12926"/>
          <w:tab w:val="left" w:pos="13646"/>
          <w:tab w:val="left" w:pos="14366"/>
          <w:tab w:val="left" w:pos="15086"/>
          <w:tab w:val="left" w:pos="15806"/>
          <w:tab w:val="left" w:pos="16526"/>
          <w:tab w:val="left" w:pos="17246"/>
          <w:tab w:val="left" w:pos="17966"/>
          <w:tab w:val="left" w:pos="18686"/>
          <w:tab w:val="left" w:pos="19406"/>
        </w:tabs>
        <w:suppressAutoHyphens/>
        <w:ind w:left="170" w:firstLine="709"/>
        <w:rPr>
          <w:spacing w:val="-2"/>
          <w:szCs w:val="28"/>
        </w:rPr>
      </w:pPr>
      <w:r>
        <w:rPr>
          <w:bCs/>
          <w:szCs w:val="28"/>
        </w:rPr>
        <w:t xml:space="preserve">  </w:t>
      </w:r>
      <w:r>
        <w:rPr>
          <w:bCs/>
          <w:i/>
          <w:iCs/>
          <w:szCs w:val="28"/>
          <w:u w:val="single"/>
        </w:rPr>
        <w:t>Подготовка битума</w:t>
      </w:r>
      <w:r>
        <w:rPr>
          <w:bCs/>
          <w:szCs w:val="28"/>
        </w:rPr>
        <w:t>.</w:t>
      </w:r>
      <w:r>
        <w:rPr>
          <w:bCs/>
        </w:rPr>
        <w:t xml:space="preserve"> </w:t>
      </w:r>
      <w:r>
        <w:rPr>
          <w:spacing w:val="-2"/>
          <w:szCs w:val="28"/>
        </w:rPr>
        <w:t xml:space="preserve">Битум в рабочем котле должен быть обезвожен, не иметь механических примесей, быть однородным и нагретым таким образом, чтобы обеспечивать его бесперебойную подачу в дозирующее устройство смесительной установки. Температура нагрева битума обусловливается принятой технологией, в соответствии с пп. 10.4 - 10.7 и табл. 13 СНиП 3.06.03-85.   </w:t>
      </w:r>
    </w:p>
    <w:p w:rsidR="00EC604B" w:rsidRDefault="00EC604B" w:rsidP="00EC604B">
      <w:pPr>
        <w:pStyle w:val="afb"/>
        <w:tabs>
          <w:tab w:val="left" w:pos="567"/>
        </w:tabs>
        <w:spacing w:after="0"/>
        <w:ind w:left="170" w:firstLine="709"/>
        <w:rPr>
          <w:bCs/>
        </w:rPr>
      </w:pPr>
      <w:r>
        <w:rPr>
          <w:bCs/>
          <w:i/>
          <w:iCs/>
          <w:u w:val="single"/>
        </w:rPr>
        <w:t>Подготовка минеральных материалов</w:t>
      </w:r>
      <w:r>
        <w:rPr>
          <w:bCs/>
          <w:i/>
          <w:iCs/>
        </w:rPr>
        <w:t>.</w:t>
      </w:r>
      <w:r>
        <w:rPr>
          <w:bCs/>
        </w:rPr>
        <w:t xml:space="preserve"> Для приготовления  смесей должны </w:t>
      </w:r>
      <w:r>
        <w:rPr>
          <w:bCs/>
        </w:rPr>
        <w:lastRenderedPageBreak/>
        <w:t>применяться чистые минеральные материалы, отвечающие требованиям соответс</w:t>
      </w:r>
      <w:r>
        <w:rPr>
          <w:bCs/>
        </w:rPr>
        <w:t>т</w:t>
      </w:r>
      <w:r>
        <w:rPr>
          <w:bCs/>
        </w:rPr>
        <w:t>вующих ГОСТ. Высушивание и нагрев минеральных материалов до рабочей те</w:t>
      </w:r>
      <w:r>
        <w:rPr>
          <w:bCs/>
        </w:rPr>
        <w:t>м</w:t>
      </w:r>
      <w:r>
        <w:rPr>
          <w:bCs/>
        </w:rPr>
        <w:t>пературы выполняется в сушильном барабане смесительной установки (температ</w:t>
      </w:r>
      <w:r>
        <w:rPr>
          <w:bCs/>
        </w:rPr>
        <w:t>у</w:t>
      </w:r>
      <w:r>
        <w:rPr>
          <w:bCs/>
        </w:rPr>
        <w:t>ра, в соответствии с табл. 13 СНиП 3.06.03-85 и табл., ГОСТ 9128-97).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  <w:i/>
          <w:iCs/>
          <w:u w:val="single"/>
        </w:rPr>
        <w:t>Смешение.</w:t>
      </w:r>
      <w:r>
        <w:rPr>
          <w:bCs/>
        </w:rPr>
        <w:t xml:space="preserve"> Время приготовления (смешения) компонентов смеси зависит от её состава. Температура выпускаемой смеси согласовывается с  Уполномоченным представителем Инженерной организации и, в общем случае, зависит от условий применения (погодные условия, дальность транспортировки и т.д.).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  <w:i/>
          <w:iCs/>
          <w:u w:val="single"/>
        </w:rPr>
        <w:t>Подготовка верхнего слоя из асфальтобетона.</w:t>
      </w:r>
      <w:r>
        <w:rPr>
          <w:bCs/>
        </w:rPr>
        <w:t xml:space="preserve"> Основание должно быть ро</w:t>
      </w:r>
      <w:r>
        <w:rPr>
          <w:bCs/>
        </w:rPr>
        <w:t>в</w:t>
      </w:r>
      <w:r>
        <w:rPr>
          <w:bCs/>
        </w:rPr>
        <w:t>ным, чистым, сухим. Работы выполняются в сухую и теплую погоду при темпер</w:t>
      </w:r>
      <w:r>
        <w:rPr>
          <w:bCs/>
        </w:rPr>
        <w:t>а</w:t>
      </w:r>
      <w:r>
        <w:rPr>
          <w:bCs/>
        </w:rPr>
        <w:t>туре воздуха не ниже +5</w:t>
      </w:r>
      <w:r>
        <w:rPr>
          <w:bCs/>
          <w:vertAlign w:val="superscript"/>
        </w:rPr>
        <w:t>о</w:t>
      </w:r>
      <w:r>
        <w:rPr>
          <w:bCs/>
        </w:rPr>
        <w:t>С. При этом рекомендуется при скорости ветра менее       5 м/с укладку слоя производить при температуре воздуха до +15</w:t>
      </w:r>
      <w:r>
        <w:rPr>
          <w:bCs/>
          <w:vertAlign w:val="superscript"/>
        </w:rPr>
        <w:t>о</w:t>
      </w:r>
      <w:r>
        <w:rPr>
          <w:bCs/>
        </w:rPr>
        <w:t>С, при скорости ветра от 5 м/с до 10 м/с – при температуре свыше +15</w:t>
      </w:r>
      <w:r>
        <w:rPr>
          <w:bCs/>
          <w:vertAlign w:val="superscript"/>
        </w:rPr>
        <w:t>о</w:t>
      </w:r>
      <w:r>
        <w:rPr>
          <w:bCs/>
        </w:rPr>
        <w:t>С.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>Непосредственно перед укладкой смеси на верхний слой наносится слой по</w:t>
      </w:r>
      <w:r>
        <w:rPr>
          <w:bCs/>
        </w:rPr>
        <w:t>д</w:t>
      </w:r>
      <w:r>
        <w:rPr>
          <w:bCs/>
        </w:rPr>
        <w:t>грунтовки вязкого битума марки БНД 90/130 по ГОСТ 22245-90 по норме    0,3 л/м</w:t>
      </w:r>
      <w:r>
        <w:rPr>
          <w:bCs/>
          <w:vertAlign w:val="superscript"/>
        </w:rPr>
        <w:t>2</w:t>
      </w:r>
      <w:r>
        <w:rPr>
          <w:bCs/>
        </w:rPr>
        <w:t>.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  <w:i/>
          <w:iCs/>
          <w:u w:val="single"/>
        </w:rPr>
        <w:t>Транспортировка</w:t>
      </w:r>
      <w:r>
        <w:rPr>
          <w:bCs/>
          <w:i/>
          <w:iCs/>
        </w:rPr>
        <w:t>.</w:t>
      </w:r>
      <w:r>
        <w:rPr>
          <w:bCs/>
        </w:rPr>
        <w:t xml:space="preserve">  Смесь должны быть защищена от загрязнений (чистый и сухой кузов), от атмосферных осадков и температурных потерь.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  <w:i/>
          <w:iCs/>
          <w:u w:val="single"/>
        </w:rPr>
        <w:t>Укладка и уплотнение</w:t>
      </w:r>
      <w:r>
        <w:rPr>
          <w:bCs/>
          <w:u w:val="single"/>
        </w:rPr>
        <w:t xml:space="preserve">  </w:t>
      </w:r>
      <w:r>
        <w:rPr>
          <w:bCs/>
        </w:rPr>
        <w:t xml:space="preserve">. </w:t>
      </w:r>
      <w:r>
        <w:rPr>
          <w:spacing w:val="-2"/>
          <w:szCs w:val="28"/>
        </w:rPr>
        <w:t>Укладка и уплотнение асфальтобетонной смеси пр</w:t>
      </w:r>
      <w:r>
        <w:rPr>
          <w:spacing w:val="-2"/>
          <w:szCs w:val="28"/>
        </w:rPr>
        <w:t>о</w:t>
      </w:r>
      <w:r>
        <w:rPr>
          <w:spacing w:val="-2"/>
          <w:szCs w:val="28"/>
        </w:rPr>
        <w:t>изводятся в соответствии со СНиП 3.06.03-85 по схеме, согласованной с Уполном</w:t>
      </w:r>
      <w:r>
        <w:rPr>
          <w:spacing w:val="-2"/>
          <w:szCs w:val="28"/>
        </w:rPr>
        <w:t>о</w:t>
      </w:r>
      <w:r>
        <w:rPr>
          <w:spacing w:val="-2"/>
          <w:szCs w:val="28"/>
        </w:rPr>
        <w:t>ченным представителем Инженерной организации</w:t>
      </w:r>
      <w:r>
        <w:rPr>
          <w:spacing w:val="-2"/>
        </w:rPr>
        <w:t>.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>При температуре воздуха +15</w:t>
      </w:r>
      <w:r>
        <w:rPr>
          <w:bCs/>
          <w:vertAlign w:val="superscript"/>
        </w:rPr>
        <w:t>о</w:t>
      </w:r>
      <w:r>
        <w:rPr>
          <w:bCs/>
        </w:rPr>
        <w:t>С и выше, скорости ветра не более 5 м/с пор</w:t>
      </w:r>
      <w:r>
        <w:rPr>
          <w:bCs/>
        </w:rPr>
        <w:t>я</w:t>
      </w:r>
      <w:r>
        <w:rPr>
          <w:bCs/>
        </w:rPr>
        <w:t>док уплотнения следующий:</w:t>
      </w:r>
    </w:p>
    <w:p w:rsidR="00EC604B" w:rsidRDefault="00EC604B" w:rsidP="00EC604B">
      <w:pPr>
        <w:pStyle w:val="afb"/>
        <w:numPr>
          <w:ilvl w:val="0"/>
          <w:numId w:val="24"/>
        </w:numPr>
        <w:spacing w:after="0"/>
        <w:ind w:left="170" w:firstLine="709"/>
        <w:rPr>
          <w:bCs/>
        </w:rPr>
      </w:pPr>
      <w:r>
        <w:rPr>
          <w:bCs/>
        </w:rPr>
        <w:t>10-14 проходов по одному следу легких или средних пневмокатков при температуре смеси 120-140</w:t>
      </w:r>
      <w:r>
        <w:rPr>
          <w:bCs/>
          <w:vertAlign w:val="superscript"/>
        </w:rPr>
        <w:t>о</w:t>
      </w:r>
      <w:r>
        <w:rPr>
          <w:bCs/>
        </w:rPr>
        <w:t>С (меньшее число проходов  относится к смесям пл</w:t>
      </w:r>
      <w:r>
        <w:rPr>
          <w:bCs/>
        </w:rPr>
        <w:t>а</w:t>
      </w:r>
      <w:r>
        <w:rPr>
          <w:bCs/>
        </w:rPr>
        <w:t>стичной, а большее – к смесям сыпучей консистенции).</w:t>
      </w:r>
    </w:p>
    <w:p w:rsidR="00EC604B" w:rsidRDefault="00EC604B" w:rsidP="00EC604B">
      <w:pPr>
        <w:pStyle w:val="afb"/>
        <w:numPr>
          <w:ilvl w:val="0"/>
          <w:numId w:val="24"/>
        </w:numPr>
        <w:spacing w:after="0"/>
        <w:ind w:left="170" w:firstLine="709"/>
        <w:rPr>
          <w:bCs/>
        </w:rPr>
      </w:pPr>
      <w:r>
        <w:rPr>
          <w:bCs/>
        </w:rPr>
        <w:t>6-10 проходов тяжелых пневмокатков при температуре смеси 90-120</w:t>
      </w:r>
      <w:r>
        <w:rPr>
          <w:bCs/>
          <w:vertAlign w:val="superscript"/>
        </w:rPr>
        <w:t>о</w:t>
      </w:r>
      <w:r>
        <w:rPr>
          <w:bCs/>
        </w:rPr>
        <w:t>С (меньшее число проходов относится к смесям пластичной, большее  - к смесям с</w:t>
      </w:r>
      <w:r>
        <w:rPr>
          <w:bCs/>
        </w:rPr>
        <w:t>ы</w:t>
      </w:r>
      <w:r>
        <w:rPr>
          <w:bCs/>
        </w:rPr>
        <w:t>пучей консистенции).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 xml:space="preserve">После уплотнения тяжелыми катками параметры, плотность и водостойкость </w:t>
      </w:r>
      <w:r>
        <w:rPr>
          <w:bCs/>
        </w:rPr>
        <w:lastRenderedPageBreak/>
        <w:t>слоя  достигают требуемых значений.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  <w:u w:val="single"/>
        </w:rPr>
        <w:t>Операционный контроль</w:t>
      </w:r>
      <w:r>
        <w:rPr>
          <w:bCs/>
        </w:rPr>
        <w:t xml:space="preserve">. 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>Показатели и методы операционного контроля: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>а). Температура смеси – согласовывается с Уполномоченным представителем Инженерной организации для каждой партии и на текущий день укладки. Смесь с температурой, отличающейся от согласованной, укладывать не разрешается.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>б). Толщина слоя – контролируется в процессе укладки в рабочем попере</w:t>
      </w:r>
      <w:r>
        <w:rPr>
          <w:bCs/>
        </w:rPr>
        <w:t>ч</w:t>
      </w:r>
      <w:r>
        <w:rPr>
          <w:bCs/>
        </w:rPr>
        <w:t xml:space="preserve">ном сечении (не менее одного замера на </w:t>
      </w:r>
      <w:smartTag w:uri="urn:schemas-microsoft-com:office:smarttags" w:element="metricconverter">
        <w:smartTagPr>
          <w:attr w:name="ProductID" w:val="1,5 м"/>
        </w:smartTagPr>
        <w:r>
          <w:rPr>
            <w:bCs/>
          </w:rPr>
          <w:t>1,5 м</w:t>
        </w:r>
      </w:smartTag>
      <w:r>
        <w:rPr>
          <w:bCs/>
        </w:rPr>
        <w:t xml:space="preserve"> ширины) через 15-</w:t>
      </w:r>
      <w:smartTag w:uri="urn:schemas-microsoft-com:office:smarttags" w:element="metricconverter">
        <w:smartTagPr>
          <w:attr w:name="ProductID" w:val="20 м"/>
        </w:smartTagPr>
        <w:r>
          <w:rPr>
            <w:bCs/>
          </w:rPr>
          <w:t>20 м</w:t>
        </w:r>
      </w:smartTag>
      <w:r>
        <w:rPr>
          <w:bCs/>
        </w:rPr>
        <w:t xml:space="preserve"> или по треб</w:t>
      </w:r>
      <w:r>
        <w:rPr>
          <w:bCs/>
        </w:rPr>
        <w:t>о</w:t>
      </w:r>
      <w:r>
        <w:rPr>
          <w:bCs/>
        </w:rPr>
        <w:t>ванию Уполномоченного представителя Инженерной организации; толщина слоя должна соответствовать проектной.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 xml:space="preserve">в). Ровность – определяется в процессе  уплотнения металлической рейкой длиной         </w:t>
      </w:r>
      <w:smartTag w:uri="urn:schemas-microsoft-com:office:smarttags" w:element="metricconverter">
        <w:smartTagPr>
          <w:attr w:name="ProductID" w:val="3 м"/>
        </w:smartTagPr>
        <w:r>
          <w:rPr>
            <w:bCs/>
          </w:rPr>
          <w:t>3 м</w:t>
        </w:r>
      </w:smartTag>
      <w:r>
        <w:rPr>
          <w:bCs/>
        </w:rPr>
        <w:t>, укладываемой  на формируемое покрытие в продольном и поп</w:t>
      </w:r>
      <w:r>
        <w:rPr>
          <w:bCs/>
        </w:rPr>
        <w:t>е</w:t>
      </w:r>
      <w:r>
        <w:rPr>
          <w:bCs/>
        </w:rPr>
        <w:t xml:space="preserve">речном направлениях. Ровность считается неудовлетворительной, если зазор между поверхностью  покрытия и рейкой более </w:t>
      </w:r>
      <w:smartTag w:uri="urn:schemas-microsoft-com:office:smarttags" w:element="metricconverter">
        <w:smartTagPr>
          <w:attr w:name="ProductID" w:val="5 мм"/>
        </w:smartTagPr>
        <w:r>
          <w:rPr>
            <w:bCs/>
          </w:rPr>
          <w:t>5 мм</w:t>
        </w:r>
      </w:smartTag>
      <w:r>
        <w:rPr>
          <w:bCs/>
        </w:rPr>
        <w:t>. Участки покрытия с неудовлетвор</w:t>
      </w:r>
      <w:r>
        <w:rPr>
          <w:bCs/>
        </w:rPr>
        <w:t>и</w:t>
      </w:r>
      <w:r>
        <w:rPr>
          <w:bCs/>
        </w:rPr>
        <w:t>тельной ровностью должны быть исправлены в ходе работ.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>г). Поперечные уклоны – задаются асфальтоукладчиками и контролируются нивелиром. Поперечные уклоны должны соответствовать требованиям Проекта и СНиП 3.06.03-85.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>д). Контроль состава и свойств смеси – выполняется для каждых 600 т выпу</w:t>
      </w:r>
      <w:r>
        <w:rPr>
          <w:bCs/>
        </w:rPr>
        <w:t>с</w:t>
      </w:r>
      <w:r>
        <w:rPr>
          <w:bCs/>
        </w:rPr>
        <w:t>каемой смеси, но не реже 1 раза за рабочую смену. Состав и свойства смеси дол</w:t>
      </w:r>
      <w:r>
        <w:rPr>
          <w:bCs/>
        </w:rPr>
        <w:t>ж</w:t>
      </w:r>
      <w:r>
        <w:rPr>
          <w:bCs/>
        </w:rPr>
        <w:t>ны соответствовать значениям и точности, согласованным с Уполномоченным представителем Инженерной организации.</w:t>
      </w:r>
    </w:p>
    <w:p w:rsidR="00EC604B" w:rsidRDefault="00EC604B" w:rsidP="00EC604B">
      <w:pPr>
        <w:pStyle w:val="afb"/>
        <w:spacing w:after="0"/>
        <w:ind w:left="170" w:firstLine="709"/>
        <w:rPr>
          <w:bCs/>
          <w:u w:val="single"/>
        </w:rPr>
      </w:pPr>
      <w:r>
        <w:rPr>
          <w:bCs/>
          <w:u w:val="single"/>
        </w:rPr>
        <w:t>Приемка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>а). Приемка минеральных компонентов выполняется при условии соответс</w:t>
      </w:r>
      <w:r>
        <w:rPr>
          <w:bCs/>
        </w:rPr>
        <w:t>т</w:t>
      </w:r>
      <w:r>
        <w:rPr>
          <w:bCs/>
        </w:rPr>
        <w:t>вия показателей качества, содержащихся в сертификате (паспорте) материала, тр</w:t>
      </w:r>
      <w:r>
        <w:rPr>
          <w:bCs/>
        </w:rPr>
        <w:t>е</w:t>
      </w:r>
      <w:r>
        <w:rPr>
          <w:bCs/>
        </w:rPr>
        <w:t>бованиям Проекта. Каждая партия материалов должна иметь сертификат качества, пройти приемочные испытания в лаборатории Подрядчика на соответствие треб</w:t>
      </w:r>
      <w:r>
        <w:rPr>
          <w:bCs/>
        </w:rPr>
        <w:t>о</w:t>
      </w:r>
      <w:r>
        <w:rPr>
          <w:bCs/>
        </w:rPr>
        <w:t>ваниям, после чего все материалы испытаний передаются Уполномоченному пре</w:t>
      </w:r>
      <w:r>
        <w:rPr>
          <w:bCs/>
        </w:rPr>
        <w:t>д</w:t>
      </w:r>
      <w:r>
        <w:rPr>
          <w:bCs/>
        </w:rPr>
        <w:t>ставителю Инженерной организации и используются только после согласования с ним.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lastRenderedPageBreak/>
        <w:t>б). Приемка асфальтобетонной смеси  осуществляется по её соответствию точности выдерживания состава (содержание битума, щебня, песка, минерального порошка и добавок) и показателям свойств, согласованных с Уполномоченным представителем Инженерной организации.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>в). Приемка  дорожного покрытия производится в соответствии с требов</w:t>
      </w:r>
      <w:r>
        <w:rPr>
          <w:bCs/>
        </w:rPr>
        <w:t>а</w:t>
      </w:r>
      <w:r>
        <w:rPr>
          <w:bCs/>
        </w:rPr>
        <w:t>ниями СНиП 3.06.03-85.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 xml:space="preserve">      При этом определяются: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>1). Степень уплотнения – по остаточной пористости или коэффициенту у</w:t>
      </w:r>
      <w:r>
        <w:rPr>
          <w:bCs/>
        </w:rPr>
        <w:t>п</w:t>
      </w:r>
      <w:r>
        <w:rPr>
          <w:bCs/>
        </w:rPr>
        <w:t xml:space="preserve">лотнения. Определение производится на кернах (три керна на </w:t>
      </w:r>
      <w:smartTag w:uri="urn:schemas-microsoft-com:office:smarttags" w:element="metricconverter">
        <w:smartTagPr>
          <w:attr w:name="ProductID" w:val="7000 м2"/>
        </w:smartTagPr>
        <w:r>
          <w:rPr>
            <w:bCs/>
          </w:rPr>
          <w:t>7000 м</w:t>
        </w:r>
        <w:r>
          <w:rPr>
            <w:bCs/>
            <w:vertAlign w:val="superscript"/>
          </w:rPr>
          <w:t>2</w:t>
        </w:r>
      </w:smartTag>
      <w:r>
        <w:rPr>
          <w:bCs/>
        </w:rPr>
        <w:t xml:space="preserve"> готового п</w:t>
      </w:r>
      <w:r>
        <w:rPr>
          <w:bCs/>
        </w:rPr>
        <w:t>о</w:t>
      </w:r>
      <w:r>
        <w:rPr>
          <w:bCs/>
        </w:rPr>
        <w:t>крытия), отбираемых Подрядчиком по указанию Уполномоченного представителя Инженерной организации. Испытания производятся в соответствии с требованиями ГОСТ 12801-98. Полученные значения должны соответствовать Проекту и требу</w:t>
      </w:r>
      <w:r>
        <w:rPr>
          <w:bCs/>
        </w:rPr>
        <w:t>е</w:t>
      </w:r>
      <w:r>
        <w:rPr>
          <w:bCs/>
        </w:rPr>
        <w:t>мым значениям, указанным в п. 10.41 СНиП 3.06.03-85.  Для асфальтобетона типа Б, марки 1 коэффициент уплотнения должен  быть не ниже 0,99.</w:t>
      </w:r>
    </w:p>
    <w:p w:rsidR="00EC604B" w:rsidRDefault="00EC604B" w:rsidP="00EC604B">
      <w:pPr>
        <w:pStyle w:val="afb"/>
        <w:spacing w:after="0"/>
        <w:ind w:left="170" w:firstLine="709"/>
        <w:rPr>
          <w:bCs/>
        </w:rPr>
      </w:pPr>
      <w:r>
        <w:rPr>
          <w:bCs/>
        </w:rPr>
        <w:t>2). Ровность покрытия – в соответствии с п. 14.5 СНиП 3.06.03-85.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     Выбираются  захватки длиной 300 - 400м. Суммарная длина захваток должна составлять не менее 10% длины сдаваемого участка дороги в  однополо</w:t>
      </w:r>
      <w:r>
        <w:t>с</w:t>
      </w:r>
      <w:r>
        <w:t>ном исчислении. На выбранных  захватках детальный контроль ровности повер</w:t>
      </w:r>
      <w:r>
        <w:t>х</w:t>
      </w:r>
      <w:r>
        <w:t>ности покрытия следует вести путём измерения трёхметровой  рейкой, определения показаний стрелочного прибора или передвижной  рейки. На каждой  захватке сл</w:t>
      </w:r>
      <w:r>
        <w:t>е</w:t>
      </w:r>
      <w:r>
        <w:t>дует произвести:</w:t>
      </w:r>
    </w:p>
    <w:p w:rsidR="00EC604B" w:rsidRDefault="00EC604B" w:rsidP="00EC604B">
      <w:pPr>
        <w:pStyle w:val="afb"/>
        <w:numPr>
          <w:ilvl w:val="0"/>
          <w:numId w:val="24"/>
        </w:numPr>
        <w:spacing w:after="0"/>
        <w:ind w:left="170" w:firstLine="709"/>
      </w:pPr>
      <w:r>
        <w:t>100-130 измерений просветов (25-30 приложений рейки) или непрерывную  графическую запись неровностей;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         -    80-100 измерений поперечных уклонов рейкой с уровнем;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         -    определение вертикальных абсолютных или относительных отметок путём  нивелирования с шагом 5м.</w:t>
      </w:r>
    </w:p>
    <w:p w:rsidR="00EC604B" w:rsidRDefault="00EC604B" w:rsidP="00EC604B">
      <w:pPr>
        <w:pStyle w:val="afb"/>
        <w:spacing w:after="0"/>
        <w:ind w:left="170" w:firstLine="709"/>
      </w:pPr>
      <w:r>
        <w:t>На основе полученных вертикальных отметок следует вычислить алгебраич</w:t>
      </w:r>
      <w:r>
        <w:t>е</w:t>
      </w:r>
      <w:r>
        <w:t>ские  разности отметок точек (амплитуд) по формуле:</w:t>
      </w:r>
    </w:p>
    <w:p w:rsidR="00EC604B" w:rsidRDefault="00EC604B" w:rsidP="00EC604B">
      <w:pPr>
        <w:pStyle w:val="afb"/>
        <w:spacing w:after="0"/>
        <w:ind w:left="170" w:firstLine="709"/>
        <w:jc w:val="center"/>
      </w:pPr>
      <w:r w:rsidRPr="0053428D">
        <w:rPr>
          <w:position w:val="-24"/>
        </w:rPr>
        <w:object w:dxaOrig="1960" w:dyaOrig="620">
          <v:shape id="_x0000_i1027" type="#_x0000_t75" style="width:98.25pt;height:30.75pt" o:ole="">
            <v:imagedata r:id="rId14" o:title=""/>
          </v:shape>
          <o:OLEObject Type="Embed" ProgID="Equation.3" ShapeID="_x0000_i1027" DrawAspect="Content" ObjectID="_1350223617" r:id="rId15"/>
        </w:object>
      </w:r>
    </w:p>
    <w:p w:rsidR="00EC604B" w:rsidRDefault="00EC604B" w:rsidP="00EC604B">
      <w:pPr>
        <w:pStyle w:val="afb"/>
        <w:spacing w:after="0"/>
        <w:ind w:left="170" w:firstLine="709"/>
      </w:pPr>
      <w:r>
        <w:lastRenderedPageBreak/>
        <w:t>где:</w:t>
      </w:r>
    </w:p>
    <w:p w:rsidR="00EC604B" w:rsidRDefault="00EC604B" w:rsidP="00EC604B">
      <w:pPr>
        <w:pStyle w:val="afb"/>
        <w:spacing w:after="0"/>
        <w:ind w:left="170" w:firstLine="709"/>
      </w:pPr>
      <w:r w:rsidRPr="0053428D">
        <w:rPr>
          <w:iCs/>
          <w:lang w:val="en-US"/>
        </w:rPr>
        <w:t>Hi</w:t>
      </w:r>
      <w:r w:rsidRPr="0053428D">
        <w:rPr>
          <w:iCs/>
        </w:rPr>
        <w:t xml:space="preserve"> , </w:t>
      </w:r>
      <w:r w:rsidRPr="0053428D">
        <w:rPr>
          <w:iCs/>
          <w:lang w:val="en-US"/>
        </w:rPr>
        <w:t>Hi</w:t>
      </w:r>
      <w:r w:rsidRPr="0053428D">
        <w:rPr>
          <w:iCs/>
        </w:rPr>
        <w:t xml:space="preserve">+1, </w:t>
      </w:r>
      <w:r w:rsidRPr="0053428D">
        <w:rPr>
          <w:iCs/>
          <w:lang w:val="en-US"/>
        </w:rPr>
        <w:t>Hi</w:t>
      </w:r>
      <w:r w:rsidRPr="0053428D">
        <w:t>+2</w:t>
      </w:r>
      <w:r>
        <w:t xml:space="preserve">  - отметки  смежных точек.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Все вычисления следует производить со сдвижкой на </w:t>
      </w:r>
      <w:smartTag w:uri="urn:schemas-microsoft-com:office:smarttags" w:element="metricconverter">
        <w:smartTagPr>
          <w:attr w:name="ProductID" w:val="5 м"/>
        </w:smartTagPr>
        <w:r>
          <w:t>5 м</w:t>
        </w:r>
      </w:smartTag>
      <w:r>
        <w:t xml:space="preserve"> с целью получения для каждой захватки не менее 50-60 значений амплитуд.</w:t>
      </w:r>
    </w:p>
    <w:p w:rsidR="00EC604B" w:rsidRDefault="00EC604B" w:rsidP="00EC604B">
      <w:pPr>
        <w:pStyle w:val="afb"/>
        <w:spacing w:after="0"/>
        <w:ind w:left="170" w:firstLine="709"/>
      </w:pPr>
      <w:r>
        <w:t>При этом  90%  определений должны быть в пределах  указанных в таблице  ниже, а 10% определений не должны превышать эти  значения более чем в 1,5 раза.</w:t>
      </w:r>
    </w:p>
    <w:p w:rsidR="00EC604B" w:rsidRDefault="00EC604B" w:rsidP="00EC604B">
      <w:pPr>
        <w:pStyle w:val="afb"/>
        <w:spacing w:after="0"/>
        <w:ind w:left="170" w:firstLine="709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698"/>
        <w:gridCol w:w="1698"/>
        <w:gridCol w:w="1698"/>
        <w:gridCol w:w="1698"/>
        <w:gridCol w:w="1698"/>
        <w:gridCol w:w="1699"/>
      </w:tblGrid>
      <w:tr w:rsidR="00EC604B" w:rsidTr="00EC604B">
        <w:trPr>
          <w:cantSplit/>
          <w:jc w:val="center"/>
        </w:trPr>
        <w:tc>
          <w:tcPr>
            <w:tcW w:w="10189" w:type="dxa"/>
            <w:gridSpan w:val="6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 xml:space="preserve">Значения амплитуд, мм, при использовании комплектов машин </w:t>
            </w:r>
          </w:p>
        </w:tc>
      </w:tr>
      <w:tr w:rsidR="00EC604B" w:rsidTr="00EC604B">
        <w:trPr>
          <w:cantSplit/>
          <w:jc w:val="center"/>
        </w:trPr>
        <w:tc>
          <w:tcPr>
            <w:tcW w:w="5094" w:type="dxa"/>
            <w:gridSpan w:val="3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Без автоматической системы задания вертикальных отметок</w:t>
            </w:r>
          </w:p>
        </w:tc>
        <w:tc>
          <w:tcPr>
            <w:tcW w:w="5095" w:type="dxa"/>
            <w:gridSpan w:val="3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С автоматической системой задания вертикальных отметок</w:t>
            </w:r>
          </w:p>
        </w:tc>
      </w:tr>
      <w:tr w:rsidR="00EC604B" w:rsidTr="00EC604B">
        <w:trPr>
          <w:cantSplit/>
          <w:jc w:val="center"/>
        </w:trPr>
        <w:tc>
          <w:tcPr>
            <w:tcW w:w="10189" w:type="dxa"/>
            <w:gridSpan w:val="6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Расстояние  между  точками, м</w:t>
            </w:r>
          </w:p>
        </w:tc>
      </w:tr>
      <w:tr w:rsidR="00EC604B" w:rsidTr="00EC604B">
        <w:trPr>
          <w:jc w:val="center"/>
        </w:trPr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5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10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20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5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10</w:t>
            </w:r>
          </w:p>
        </w:tc>
        <w:tc>
          <w:tcPr>
            <w:tcW w:w="1699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20</w:t>
            </w:r>
          </w:p>
        </w:tc>
      </w:tr>
      <w:tr w:rsidR="00EC604B" w:rsidTr="00EC604B">
        <w:trPr>
          <w:jc w:val="center"/>
        </w:trPr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7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12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24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5</w:t>
            </w:r>
          </w:p>
        </w:tc>
        <w:tc>
          <w:tcPr>
            <w:tcW w:w="1698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8</w:t>
            </w:r>
          </w:p>
        </w:tc>
        <w:tc>
          <w:tcPr>
            <w:tcW w:w="1699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16</w:t>
            </w:r>
          </w:p>
        </w:tc>
      </w:tr>
    </w:tbl>
    <w:p w:rsidR="00EC604B" w:rsidRDefault="00EC604B" w:rsidP="00EC604B">
      <w:pPr>
        <w:pStyle w:val="afb"/>
        <w:spacing w:after="0"/>
        <w:ind w:left="170" w:firstLine="709"/>
        <w:jc w:val="center"/>
        <w:rPr>
          <w:u w:val="single"/>
        </w:rPr>
      </w:pP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>Параметры, используемые при оценке качества укладки асфальтобетона и у</w:t>
      </w:r>
      <w:r>
        <w:rPr>
          <w:u w:val="single"/>
        </w:rPr>
        <w:t>с</w:t>
      </w:r>
      <w:r>
        <w:rPr>
          <w:u w:val="single"/>
        </w:rPr>
        <w:t>ловия  их оценки: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354"/>
        <w:gridCol w:w="3335"/>
        <w:gridCol w:w="3336"/>
      </w:tblGrid>
      <w:tr w:rsidR="00EC604B" w:rsidTr="00EC604B">
        <w:trPr>
          <w:cantSplit/>
          <w:jc w:val="center"/>
        </w:trPr>
        <w:tc>
          <w:tcPr>
            <w:tcW w:w="3354" w:type="dxa"/>
            <w:vMerge w:val="restart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Конструктивный элемент, вид работ и контрол</w:t>
            </w:r>
            <w:r>
              <w:t>и</w:t>
            </w:r>
            <w:r>
              <w:t>руемый параметр</w:t>
            </w:r>
          </w:p>
        </w:tc>
        <w:tc>
          <w:tcPr>
            <w:tcW w:w="6671" w:type="dxa"/>
            <w:gridSpan w:val="2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Условия оценки  на</w:t>
            </w:r>
          </w:p>
        </w:tc>
      </w:tr>
      <w:tr w:rsidR="00EC604B" w:rsidTr="00EC604B">
        <w:trPr>
          <w:cantSplit/>
          <w:jc w:val="center"/>
        </w:trPr>
        <w:tc>
          <w:tcPr>
            <w:tcW w:w="3354" w:type="dxa"/>
            <w:vMerge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</w:pPr>
          </w:p>
        </w:tc>
        <w:tc>
          <w:tcPr>
            <w:tcW w:w="3335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«хорошо»</w:t>
            </w:r>
          </w:p>
        </w:tc>
        <w:tc>
          <w:tcPr>
            <w:tcW w:w="3336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«отлично»</w:t>
            </w:r>
          </w:p>
        </w:tc>
      </w:tr>
      <w:tr w:rsidR="00EC604B" w:rsidTr="00EC604B">
        <w:trPr>
          <w:cantSplit/>
          <w:jc w:val="center"/>
        </w:trPr>
        <w:tc>
          <w:tcPr>
            <w:tcW w:w="3354" w:type="dxa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1</w:t>
            </w:r>
          </w:p>
        </w:tc>
        <w:tc>
          <w:tcPr>
            <w:tcW w:w="3335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2</w:t>
            </w:r>
          </w:p>
        </w:tc>
        <w:tc>
          <w:tcPr>
            <w:tcW w:w="3336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3</w:t>
            </w:r>
          </w:p>
        </w:tc>
      </w:tr>
      <w:tr w:rsidR="00EC604B" w:rsidTr="00EC604B">
        <w:trPr>
          <w:jc w:val="center"/>
        </w:trPr>
        <w:tc>
          <w:tcPr>
            <w:tcW w:w="3354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</w:pPr>
            <w:r>
              <w:t>Высотные отметки по оси</w:t>
            </w:r>
          </w:p>
        </w:tc>
        <w:tc>
          <w:tcPr>
            <w:tcW w:w="3335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</w:pPr>
            <w:r>
              <w:t>Не более 10% результ</w:t>
            </w:r>
            <w:r>
              <w:t>а</w:t>
            </w:r>
            <w:r>
              <w:t>тов определений могут иметь отклонения от пр</w:t>
            </w:r>
            <w:r>
              <w:t>о</w:t>
            </w:r>
            <w:r>
              <w:t>ектных значений в пр</w:t>
            </w:r>
            <w:r>
              <w:t>е</w:t>
            </w:r>
            <w:r>
              <w:t xml:space="preserve">делах до    </w:t>
            </w:r>
            <w:r>
              <w:sym w:font="Symbol" w:char="F0B1"/>
            </w:r>
            <w:r>
              <w:t>100(20) мм</w:t>
            </w:r>
            <w:r>
              <w:rPr>
                <w:vertAlign w:val="superscript"/>
              </w:rPr>
              <w:t>*</w:t>
            </w:r>
            <w:r>
              <w:t xml:space="preserve">; остальные – до </w:t>
            </w:r>
            <w:r>
              <w:sym w:font="Symbol" w:char="F0B1"/>
            </w:r>
            <w:r>
              <w:t>50     (10) мм.</w:t>
            </w:r>
          </w:p>
        </w:tc>
        <w:tc>
          <w:tcPr>
            <w:tcW w:w="3336" w:type="dxa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</w:pPr>
            <w:r>
              <w:t xml:space="preserve">Не более  5% результатов определений могут иметь отклонения от проектных значений в пределах до    </w:t>
            </w:r>
            <w:r>
              <w:sym w:font="Symbol" w:char="F0B1"/>
            </w:r>
            <w:r>
              <w:t>100(20) мм</w:t>
            </w:r>
            <w:r>
              <w:rPr>
                <w:vertAlign w:val="superscript"/>
              </w:rPr>
              <w:t>*</w:t>
            </w:r>
            <w:r>
              <w:t xml:space="preserve">; остальные – до </w:t>
            </w:r>
            <w:r>
              <w:sym w:font="Symbol" w:char="F0B1"/>
            </w:r>
            <w:r>
              <w:t>50(10) мм.</w:t>
            </w:r>
          </w:p>
        </w:tc>
      </w:tr>
      <w:tr w:rsidR="00EC604B" w:rsidTr="00EC604B">
        <w:trPr>
          <w:jc w:val="center"/>
        </w:trPr>
        <w:tc>
          <w:tcPr>
            <w:tcW w:w="3354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1</w:t>
            </w:r>
          </w:p>
        </w:tc>
        <w:tc>
          <w:tcPr>
            <w:tcW w:w="3335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2</w:t>
            </w:r>
          </w:p>
        </w:tc>
        <w:tc>
          <w:tcPr>
            <w:tcW w:w="3336" w:type="dxa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  <w:jc w:val="center"/>
            </w:pPr>
            <w:r>
              <w:t>3</w:t>
            </w:r>
          </w:p>
        </w:tc>
      </w:tr>
      <w:tr w:rsidR="00EC604B" w:rsidTr="00EC604B">
        <w:trPr>
          <w:jc w:val="center"/>
        </w:trPr>
        <w:tc>
          <w:tcPr>
            <w:tcW w:w="3354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</w:pPr>
            <w:r>
              <w:t>Ширина слоя</w:t>
            </w:r>
          </w:p>
        </w:tc>
        <w:tc>
          <w:tcPr>
            <w:tcW w:w="3335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</w:pPr>
            <w:r>
              <w:t>Не более 10% результ</w:t>
            </w:r>
            <w:r>
              <w:t>а</w:t>
            </w:r>
            <w:r>
              <w:t>тов определений могут иметь отклонения от пр</w:t>
            </w:r>
            <w:r>
              <w:t>о</w:t>
            </w:r>
            <w:r>
              <w:t>ектных значений в пр</w:t>
            </w:r>
            <w:r>
              <w:t>е</w:t>
            </w:r>
            <w:r>
              <w:t xml:space="preserve">делах от минус 15 до 20см, остальные – до </w:t>
            </w:r>
            <w:r>
              <w:sym w:font="Symbol" w:char="F0B1"/>
            </w:r>
            <w:r>
              <w:t>10см.</w:t>
            </w:r>
          </w:p>
        </w:tc>
        <w:tc>
          <w:tcPr>
            <w:tcW w:w="3336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</w:pPr>
            <w:r>
              <w:t>Не более 5% результатов определений могут иметь отклонения от проектных значений в пределах от минус 15 до 20см, о</w:t>
            </w:r>
            <w:r>
              <w:t>с</w:t>
            </w:r>
            <w:r>
              <w:t xml:space="preserve">тальные – до </w:t>
            </w:r>
            <w:r>
              <w:sym w:font="Symbol" w:char="F0B1"/>
            </w:r>
            <w:r>
              <w:t>10см.</w:t>
            </w:r>
          </w:p>
        </w:tc>
      </w:tr>
      <w:tr w:rsidR="00EC604B" w:rsidTr="00EC604B">
        <w:trPr>
          <w:trHeight w:val="2187"/>
          <w:jc w:val="center"/>
        </w:trPr>
        <w:tc>
          <w:tcPr>
            <w:tcW w:w="3354" w:type="dxa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</w:pP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</w:pP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</w:pP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</w:pPr>
            <w:r>
              <w:t>Толщина  слоя</w:t>
            </w:r>
          </w:p>
        </w:tc>
        <w:tc>
          <w:tcPr>
            <w:tcW w:w="3335" w:type="dxa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</w:pPr>
            <w:r>
              <w:t>Не более 10% результ</w:t>
            </w:r>
            <w:r>
              <w:t>а</w:t>
            </w:r>
            <w:r>
              <w:t>тов определений могут иметь отклонения от пр</w:t>
            </w:r>
            <w:r>
              <w:t>о</w:t>
            </w:r>
            <w:r>
              <w:t>ектных значений в пр</w:t>
            </w:r>
            <w:r>
              <w:t>е</w:t>
            </w:r>
            <w:r>
              <w:t xml:space="preserve">делах от минус 15 до </w:t>
            </w:r>
            <w:smartTag w:uri="urn:schemas-microsoft-com:office:smarttags" w:element="metricconverter">
              <w:smartTagPr>
                <w:attr w:name="ProductID" w:val="20 мм"/>
              </w:smartTagPr>
              <w:r>
                <w:t>20 мм</w:t>
              </w:r>
            </w:smartTag>
            <w:r>
              <w:t xml:space="preserve">, остальные – до      </w:t>
            </w:r>
            <w:r>
              <w:sym w:font="Symbol" w:char="F0B1"/>
            </w:r>
            <w:r>
              <w:t>10 мм.</w:t>
            </w:r>
          </w:p>
        </w:tc>
        <w:tc>
          <w:tcPr>
            <w:tcW w:w="3336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</w:pPr>
            <w:r>
              <w:t xml:space="preserve">Не более  5% результатов определений могут иметь отклонения от проектных значений в пределах от минус 15 до </w:t>
            </w:r>
            <w:smartTag w:uri="urn:schemas-microsoft-com:office:smarttags" w:element="metricconverter">
              <w:smartTagPr>
                <w:attr w:name="ProductID" w:val="20 мм"/>
              </w:smartTagPr>
              <w:r>
                <w:t>20 мм</w:t>
              </w:r>
            </w:smartTag>
            <w:r>
              <w:t>, о</w:t>
            </w:r>
            <w:r>
              <w:t>с</w:t>
            </w:r>
            <w:r>
              <w:t xml:space="preserve">тальные – до </w:t>
            </w:r>
            <w:r>
              <w:sym w:font="Symbol" w:char="F0B1"/>
            </w:r>
            <w:r>
              <w:t>10 мм.</w:t>
            </w:r>
          </w:p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</w:pPr>
          </w:p>
        </w:tc>
      </w:tr>
      <w:tr w:rsidR="00EC604B" w:rsidTr="00EC604B">
        <w:trPr>
          <w:jc w:val="center"/>
        </w:trPr>
        <w:tc>
          <w:tcPr>
            <w:tcW w:w="3354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</w:pPr>
            <w:r>
              <w:t>Поперечные уклоны</w:t>
            </w:r>
          </w:p>
        </w:tc>
        <w:tc>
          <w:tcPr>
            <w:tcW w:w="3335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</w:pPr>
            <w:r>
              <w:t>Не более 10% результ</w:t>
            </w:r>
            <w:r>
              <w:t>а</w:t>
            </w:r>
            <w:r>
              <w:t>тов определений могут иметь отклонения от пр</w:t>
            </w:r>
            <w:r>
              <w:t>о</w:t>
            </w:r>
            <w:r>
              <w:t>ектных значений в пр</w:t>
            </w:r>
            <w:r>
              <w:t>е</w:t>
            </w:r>
            <w:r>
              <w:t xml:space="preserve">делах от минус 0,015(0,010) до 0,030 (0,015), остальные     –  до </w:t>
            </w:r>
            <w:r>
              <w:sym w:font="Symbol" w:char="F0B1"/>
            </w:r>
            <w:r>
              <w:t>0,010 (0,005).</w:t>
            </w:r>
          </w:p>
        </w:tc>
        <w:tc>
          <w:tcPr>
            <w:tcW w:w="3336" w:type="dxa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</w:pPr>
            <w:r>
              <w:t xml:space="preserve">Не более  5% результатов определений могут иметь отклонения от проектных значений в пределах от минус 0,015(0,010) до 0,030 (0,015), остальные     –  до </w:t>
            </w:r>
            <w:r>
              <w:sym w:font="Symbol" w:char="F0B1"/>
            </w:r>
            <w:r>
              <w:t>0,010 (0,005).</w:t>
            </w:r>
          </w:p>
        </w:tc>
      </w:tr>
      <w:tr w:rsidR="00EC604B" w:rsidTr="00EC604B">
        <w:trPr>
          <w:jc w:val="center"/>
        </w:trPr>
        <w:tc>
          <w:tcPr>
            <w:tcW w:w="3354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</w:pPr>
            <w:r>
              <w:t>Ровность (просвет под рейкой  длиной  3м)</w:t>
            </w:r>
          </w:p>
        </w:tc>
        <w:tc>
          <w:tcPr>
            <w:tcW w:w="3335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</w:pPr>
            <w:r>
              <w:t>Не более 5% результатов определений могут иметь значения просветов в  пределах до 10 (6) мм,  остальные  –  до 5 (3) мм.</w:t>
            </w:r>
          </w:p>
        </w:tc>
        <w:tc>
          <w:tcPr>
            <w:tcW w:w="3336" w:type="dxa"/>
            <w:vAlign w:val="center"/>
          </w:tcPr>
          <w:p w:rsidR="00EC604B" w:rsidRDefault="00EC604B" w:rsidP="00EC604B">
            <w:pPr>
              <w:pStyle w:val="afb"/>
              <w:spacing w:after="0" w:line="240" w:lineRule="auto"/>
              <w:ind w:left="0" w:right="0" w:firstLine="0"/>
            </w:pPr>
            <w:r>
              <w:t>Не более  2% результатов определений могут иметь значения просветов в  пределах до 10 (6) мм,  остальные  –  до 5 (3) мм.</w:t>
            </w:r>
          </w:p>
        </w:tc>
      </w:tr>
    </w:tbl>
    <w:p w:rsidR="00EC604B" w:rsidRDefault="00EC604B" w:rsidP="00EC604B">
      <w:pPr>
        <w:pStyle w:val="afb"/>
        <w:spacing w:after="0"/>
        <w:ind w:left="170" w:firstLine="709"/>
      </w:pPr>
    </w:p>
    <w:p w:rsidR="00EC604B" w:rsidRDefault="00EC604B" w:rsidP="00EC604B">
      <w:pPr>
        <w:pStyle w:val="afb"/>
        <w:spacing w:after="0"/>
        <w:ind w:left="170" w:firstLine="709"/>
      </w:pPr>
      <w:r>
        <w:rPr>
          <w:bCs/>
        </w:rPr>
        <w:t>3). Сцепные качества поверхности покрытий – определяются в соответствии с                п. 14.5 (п. 14.6) СНиП 3.06.03-85 и Методическими рекомендациями. Сцепление шины автомобиля с увлажнённой поверхностью покрытия характеризуется  коэ</w:t>
      </w:r>
      <w:r>
        <w:rPr>
          <w:bCs/>
        </w:rPr>
        <w:t>ф</w:t>
      </w:r>
      <w:r>
        <w:rPr>
          <w:bCs/>
        </w:rPr>
        <w:t>фициентом сцепления, определяемым специальными динамометрическими приб</w:t>
      </w:r>
      <w:r>
        <w:rPr>
          <w:bCs/>
        </w:rPr>
        <w:t>о</w:t>
      </w:r>
      <w:r>
        <w:rPr>
          <w:bCs/>
        </w:rPr>
        <w:t>рами типа ПКРС, а также по длине  тормозного пути или по величине уменьшения скорости движения автомобиля модели ГАЗ-М24 или другими приборами, показ</w:t>
      </w:r>
      <w:r>
        <w:rPr>
          <w:bCs/>
        </w:rPr>
        <w:t>а</w:t>
      </w:r>
      <w:r>
        <w:rPr>
          <w:bCs/>
        </w:rPr>
        <w:t>ния которых приведены к показаниям прибора ПКРС. Измерение сцепления  след</w:t>
      </w:r>
      <w:r>
        <w:rPr>
          <w:bCs/>
        </w:rPr>
        <w:t>у</w:t>
      </w:r>
      <w:r>
        <w:rPr>
          <w:bCs/>
        </w:rPr>
        <w:t>ет производить не ранее чем через две недели  после окончания строительства п</w:t>
      </w:r>
      <w:r>
        <w:rPr>
          <w:bCs/>
        </w:rPr>
        <w:t>о</w:t>
      </w:r>
      <w:r>
        <w:rPr>
          <w:bCs/>
        </w:rPr>
        <w:t>крытия. Измерение следует выполнять по одной полосе наката колёс автомобилей каждой полосы движения. На каждые 1000м необходимо делать 3 - 5 измерений в зависимости от состояния покрытия по каждой полосе движения. Значения коэ</w:t>
      </w:r>
      <w:r>
        <w:rPr>
          <w:bCs/>
        </w:rPr>
        <w:t>ф</w:t>
      </w:r>
      <w:r>
        <w:rPr>
          <w:bCs/>
        </w:rPr>
        <w:t xml:space="preserve">фициентов сцепления покрытия должны соответствовать требованиям ГОСТ Р 50597-93 «Требования к эксплуатационному состоянию, допустимому по условиям обеспечения безопасности движения» и Проекта </w:t>
      </w:r>
      <w:r>
        <w:t xml:space="preserve"> и составляет 0,30 при измерении шиной без рисунка протектора (ОДН 218.0.006-2002).</w:t>
      </w:r>
    </w:p>
    <w:p w:rsidR="00EC604B" w:rsidRDefault="00EC604B" w:rsidP="00EC604B">
      <w:pPr>
        <w:pStyle w:val="afb"/>
        <w:spacing w:after="0"/>
        <w:ind w:left="170" w:firstLine="709"/>
      </w:pPr>
      <w:r>
        <w:lastRenderedPageBreak/>
        <w:t>По окончании устройства покрытия производится досыпка и укрепление обочин щебеночной смесью.</w:t>
      </w:r>
    </w:p>
    <w:p w:rsidR="00EC604B" w:rsidRPr="0053428D" w:rsidRDefault="00EC604B" w:rsidP="00EC604B">
      <w:pPr>
        <w:pStyle w:val="afb"/>
        <w:spacing w:after="0"/>
        <w:ind w:left="170" w:firstLine="709"/>
        <w:rPr>
          <w:u w:val="single"/>
        </w:rPr>
      </w:pPr>
      <w:r w:rsidRPr="0053428D">
        <w:rPr>
          <w:u w:val="single"/>
        </w:rPr>
        <w:t>Звено №6 на укрепление обочин.</w:t>
      </w:r>
    </w:p>
    <w:p w:rsidR="00EC604B" w:rsidRDefault="00EC604B" w:rsidP="00EC604B">
      <w:pPr>
        <w:pStyle w:val="afb"/>
        <w:spacing w:after="0"/>
        <w:ind w:left="170" w:firstLine="709"/>
      </w:pPr>
      <w:r>
        <w:t>Работы выполняются в 1 год, в одну смену отдельным отрядом. Скорость в</w:t>
      </w:r>
      <w:r>
        <w:t>ы</w:t>
      </w:r>
      <w:r>
        <w:t xml:space="preserve">полнения работ – </w:t>
      </w:r>
      <w:smartTag w:uri="urn:schemas-microsoft-com:office:smarttags" w:element="metricconverter">
        <w:smartTagPr>
          <w:attr w:name="ProductID" w:val="152 м"/>
        </w:smartTagPr>
        <w:r>
          <w:t>152 м</w:t>
        </w:r>
      </w:smartTag>
      <w:r>
        <w:t xml:space="preserve"> в смену.</w:t>
      </w:r>
    </w:p>
    <w:p w:rsidR="00EC604B" w:rsidRDefault="00EC604B" w:rsidP="00EC604B">
      <w:pPr>
        <w:pStyle w:val="afb"/>
        <w:spacing w:after="0"/>
        <w:ind w:left="170" w:firstLine="709"/>
      </w:pPr>
      <w:r>
        <w:t>Состав отряда:</w:t>
      </w:r>
    </w:p>
    <w:p w:rsidR="00EC604B" w:rsidRDefault="00EC604B" w:rsidP="00EC604B">
      <w:pPr>
        <w:pStyle w:val="afb"/>
        <w:spacing w:after="0"/>
        <w:ind w:left="170" w:firstLine="709"/>
      </w:pPr>
      <w:r>
        <w:t>- автогрейдер ДЗ-180</w:t>
      </w:r>
      <w:r>
        <w:tab/>
      </w:r>
      <w:r>
        <w:tab/>
      </w:r>
      <w:r>
        <w:tab/>
      </w:r>
      <w:r>
        <w:tab/>
        <w:t>- 1 шт</w:t>
      </w:r>
    </w:p>
    <w:p w:rsidR="00EC604B" w:rsidRDefault="00EC604B" w:rsidP="00EC604B">
      <w:pPr>
        <w:pStyle w:val="afb"/>
        <w:spacing w:after="0"/>
        <w:ind w:left="170" w:firstLine="709"/>
      </w:pPr>
      <w:r>
        <w:t>- каток ДУ-47Б</w:t>
      </w:r>
      <w:r>
        <w:tab/>
      </w:r>
      <w:r>
        <w:tab/>
      </w:r>
      <w:r>
        <w:tab/>
      </w:r>
      <w:r>
        <w:tab/>
      </w:r>
      <w:r>
        <w:tab/>
        <w:t>- 1 шт</w:t>
      </w:r>
    </w:p>
    <w:p w:rsidR="00EC604B" w:rsidRDefault="00EC604B" w:rsidP="00EC604B">
      <w:pPr>
        <w:pStyle w:val="afb"/>
        <w:spacing w:after="0"/>
        <w:ind w:left="170" w:firstLine="709"/>
      </w:pPr>
      <w:r>
        <w:t>- поливомоечная машина ПМ-130</w:t>
      </w:r>
      <w:r>
        <w:tab/>
      </w:r>
      <w:r>
        <w:tab/>
        <w:t>- 1 шт</w:t>
      </w:r>
    </w:p>
    <w:p w:rsidR="00EC604B" w:rsidRDefault="00EC604B" w:rsidP="00EC604B">
      <w:pPr>
        <w:pStyle w:val="afb"/>
        <w:spacing w:after="0"/>
        <w:ind w:left="170" w:firstLine="709"/>
      </w:pPr>
      <w:r>
        <w:t>- автосамосвалы КамАЗ-5511</w:t>
      </w:r>
      <w:r>
        <w:tab/>
      </w:r>
      <w:r>
        <w:tab/>
        <w:t>- 10 шт</w:t>
      </w:r>
    </w:p>
    <w:p w:rsidR="00EC604B" w:rsidRDefault="00EC604B" w:rsidP="00EC604B">
      <w:pPr>
        <w:pStyle w:val="afb"/>
        <w:spacing w:after="0"/>
        <w:ind w:left="170" w:firstLine="709"/>
      </w:pPr>
      <w:r>
        <w:t>Работа выполняется за 74 смены, с  мая по  сентябрь.</w:t>
      </w:r>
    </w:p>
    <w:p w:rsidR="00EC604B" w:rsidRDefault="00EC604B" w:rsidP="00EC604B">
      <w:pPr>
        <w:pStyle w:val="afb"/>
        <w:spacing w:after="0"/>
        <w:ind w:left="170" w:firstLine="709"/>
      </w:pPr>
      <w:r>
        <w:t>Личный состав:</w:t>
      </w:r>
    </w:p>
    <w:p w:rsidR="00EC604B" w:rsidRDefault="00EC604B" w:rsidP="00EC604B">
      <w:pPr>
        <w:pStyle w:val="afb"/>
        <w:spacing w:after="0"/>
        <w:ind w:left="170" w:firstLine="709"/>
      </w:pPr>
      <w:r>
        <w:t>- дорожные рабочие</w:t>
      </w:r>
      <w:r>
        <w:tab/>
      </w:r>
      <w:r>
        <w:tab/>
      </w:r>
      <w:r>
        <w:tab/>
      </w:r>
      <w:r>
        <w:tab/>
        <w:t>- 2 чел</w:t>
      </w:r>
    </w:p>
    <w:p w:rsidR="00EC604B" w:rsidRDefault="00EC604B" w:rsidP="00EC604B">
      <w:pPr>
        <w:pStyle w:val="afb"/>
        <w:spacing w:after="0"/>
        <w:ind w:left="170" w:firstLine="709"/>
      </w:pPr>
      <w:r>
        <w:t>- шоферы</w:t>
      </w:r>
      <w:r>
        <w:tab/>
      </w:r>
      <w:r>
        <w:tab/>
      </w:r>
      <w:r>
        <w:tab/>
      </w:r>
      <w:r>
        <w:tab/>
      </w:r>
      <w:r>
        <w:tab/>
      </w:r>
      <w:r>
        <w:tab/>
        <w:t>- 113 чел</w:t>
      </w:r>
    </w:p>
    <w:p w:rsidR="00EC604B" w:rsidRDefault="00EC604B" w:rsidP="00EC604B">
      <w:pPr>
        <w:pStyle w:val="afb"/>
        <w:spacing w:after="0"/>
        <w:ind w:left="170" w:firstLine="709"/>
      </w:pPr>
      <w:r>
        <w:t>- механизаторы</w:t>
      </w:r>
      <w:r>
        <w:tab/>
      </w:r>
      <w:r>
        <w:tab/>
      </w:r>
      <w:r>
        <w:tab/>
      </w:r>
      <w:r>
        <w:tab/>
      </w:r>
      <w:r>
        <w:tab/>
        <w:t>- 2 чел</w:t>
      </w:r>
    </w:p>
    <w:p w:rsidR="00EC604B" w:rsidRDefault="00EC604B" w:rsidP="00EC604B">
      <w:pPr>
        <w:pStyle w:val="afb"/>
        <w:spacing w:after="0"/>
        <w:ind w:left="170" w:firstLine="709"/>
      </w:pPr>
      <w:r>
        <w:t>Звено формируется по мере высвобождения кадров и механизмов, занятых на предшествующих работах.</w:t>
      </w: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>Описание</w:t>
      </w:r>
    </w:p>
    <w:p w:rsidR="00EC604B" w:rsidRDefault="00EC604B" w:rsidP="00EC604B">
      <w:pPr>
        <w:pStyle w:val="afb"/>
        <w:spacing w:after="0"/>
        <w:ind w:left="170" w:firstLine="709"/>
      </w:pPr>
      <w:r>
        <w:t>Данный вид работ состоит в укреплении обочин  щебеночной смесью №С10.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u w:val="single"/>
        </w:rPr>
        <w:t>Материалы</w:t>
      </w:r>
    </w:p>
    <w:p w:rsidR="00EC604B" w:rsidRDefault="00EC604B" w:rsidP="00EC604B">
      <w:pPr>
        <w:pStyle w:val="afb"/>
        <w:spacing w:after="0"/>
        <w:ind w:left="170" w:firstLine="709"/>
      </w:pPr>
      <w:r>
        <w:t>Материалы, используемые при укреплении обочин, должны отвечать треб</w:t>
      </w:r>
      <w:r>
        <w:t>о</w:t>
      </w:r>
      <w:r>
        <w:t>ваниям следующих документов:</w:t>
      </w:r>
    </w:p>
    <w:p w:rsidR="00EC604B" w:rsidRDefault="00EC604B" w:rsidP="00EC604B">
      <w:pPr>
        <w:pStyle w:val="afb"/>
        <w:spacing w:after="0"/>
        <w:ind w:left="170" w:firstLine="709"/>
      </w:pPr>
      <w:r>
        <w:t xml:space="preserve">- смеси щебеночные                                     </w:t>
      </w:r>
      <w:r>
        <w:tab/>
      </w:r>
      <w:r>
        <w:tab/>
        <w:t>ГОСТ 25607-94*</w:t>
      </w: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>Строительные требования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i/>
          <w:iCs/>
          <w:u w:val="single"/>
        </w:rPr>
        <w:t>Укрепление обочин щебеночной смесью.</w:t>
      </w:r>
      <w:r>
        <w:rPr>
          <w:i/>
          <w:iCs/>
        </w:rPr>
        <w:t xml:space="preserve"> </w:t>
      </w:r>
      <w:r>
        <w:t xml:space="preserve">Укрепление обочин предусмотрено щебеночной смесью. Для данного вида работ применяется щебень, размер наиболее крупных частиц которого не превышает </w:t>
      </w:r>
      <w:smartTag w:uri="urn:schemas-microsoft-com:office:smarttags" w:element="metricconverter">
        <w:smartTagPr>
          <w:attr w:name="ProductID" w:val="70 мм"/>
        </w:smartTagPr>
        <w:r>
          <w:t>70 мм</w:t>
        </w:r>
      </w:smartTag>
      <w:r>
        <w:t>. Щебеночную смесь следует распр</w:t>
      </w:r>
      <w:r>
        <w:t>е</w:t>
      </w:r>
      <w:r>
        <w:t>делять автогрейдерами, а уплотнять – катками, обеспечивающими степень упло</w:t>
      </w:r>
      <w:r>
        <w:t>т</w:t>
      </w:r>
      <w:r>
        <w:t xml:space="preserve">нения в соответствии с требованиями СНиП 3.06.03-85 для щебеночных оснований.  При этом качество уплотнения следует проверять путем контрольного прохода </w:t>
      </w:r>
      <w:r>
        <w:lastRenderedPageBreak/>
        <w:t>катка массой 10-13 тонн по всей длине контролируемого участка, после которого на поверхности не должно оставаться следа и возникать волны перед вальцом. Для уменьшения трения между частицами щебня и для ускорения процесса укатки пр</w:t>
      </w:r>
      <w:r>
        <w:t>о</w:t>
      </w:r>
      <w:r>
        <w:t>изводится полив щебеночной смеси водой.</w:t>
      </w:r>
    </w:p>
    <w:p w:rsidR="00EC604B" w:rsidRDefault="00EC604B" w:rsidP="00EC604B">
      <w:pPr>
        <w:pStyle w:val="afb"/>
        <w:spacing w:after="0"/>
        <w:ind w:left="170" w:firstLine="709"/>
      </w:pPr>
      <w:r>
        <w:rPr>
          <w:u w:val="single"/>
        </w:rPr>
        <w:t>Приемка</w:t>
      </w:r>
    </w:p>
    <w:p w:rsidR="00EC604B" w:rsidRDefault="00EC604B" w:rsidP="00EC604B">
      <w:pPr>
        <w:pStyle w:val="afb"/>
        <w:spacing w:after="0"/>
        <w:ind w:left="170" w:firstLine="709"/>
      </w:pPr>
      <w:r>
        <w:t>Работы по  укреплению обочин принимаются при   условии  их   выполнения в соответствии с требованиями СНиП 3.06.03-85, проекта и спецификаций и одо</w:t>
      </w:r>
      <w:r>
        <w:t>б</w:t>
      </w:r>
      <w:r>
        <w:t>рения Инженером.</w:t>
      </w:r>
    </w:p>
    <w:p w:rsidR="00EC604B" w:rsidRDefault="00EC604B" w:rsidP="00EC604B">
      <w:pPr>
        <w:pStyle w:val="afb"/>
        <w:spacing w:after="0"/>
        <w:ind w:left="170" w:firstLine="709"/>
        <w:rPr>
          <w:u w:val="single"/>
        </w:rPr>
      </w:pPr>
      <w:r>
        <w:rPr>
          <w:u w:val="single"/>
        </w:rPr>
        <w:t>Измерение</w:t>
      </w:r>
    </w:p>
    <w:p w:rsidR="00EC604B" w:rsidRDefault="00EC604B" w:rsidP="00EC604B">
      <w:pPr>
        <w:pStyle w:val="afb"/>
        <w:spacing w:after="0"/>
        <w:ind w:left="170" w:firstLine="709"/>
      </w:pPr>
      <w:r>
        <w:t>Работы по  укреплению обочин  измеряются в квадратных или  кубических метрах.</w:t>
      </w:r>
    </w:p>
    <w:p w:rsidR="00EC604B" w:rsidRDefault="00EC604B" w:rsidP="00EC604B">
      <w:pPr>
        <w:pStyle w:val="afb"/>
        <w:spacing w:after="0"/>
        <w:ind w:left="170" w:firstLine="709"/>
        <w:rPr>
          <w:b/>
          <w:u w:val="single"/>
        </w:rPr>
      </w:pPr>
      <w:r w:rsidRPr="00EC604B">
        <w:rPr>
          <w:b/>
          <w:u w:val="single"/>
        </w:rPr>
        <w:t>Контроль качества и приемка работ</w:t>
      </w:r>
    </w:p>
    <w:p w:rsidR="00EC604B" w:rsidRDefault="00EC604B" w:rsidP="00EC604B">
      <w:pPr>
        <w:ind w:left="170" w:firstLine="709"/>
      </w:pPr>
      <w:r>
        <w:t>Значительное место в системе организации дорожных работ отводится ко</w:t>
      </w:r>
      <w:r>
        <w:t>н</w:t>
      </w:r>
      <w:r>
        <w:t>тролю качества и приемке работ.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Под  качеством  автомобильной  дороги  следует  понимать  совокупность  свойств,  которыми  должен обладать  готовый  объект,  отвечающий  современным требованиям  его  возведения  и  эксплуатации.  Уровень качества  дороги  опред</w:t>
      </w:r>
      <w:r>
        <w:rPr>
          <w:rFonts w:cs="Arial"/>
          <w:szCs w:val="28"/>
        </w:rPr>
        <w:t>е</w:t>
      </w:r>
      <w:r>
        <w:rPr>
          <w:rFonts w:cs="Arial"/>
          <w:szCs w:val="28"/>
        </w:rPr>
        <w:t>ляется  совокупностью  трех факторов:   качеством  проекта,  качеством  дорожно-строительных  материалов  и  качеством  производства строительно-монтажных  работ.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Задачами  контроля  качества  дорожно-строительных  работ  являются:  ос</w:t>
      </w:r>
      <w:r>
        <w:rPr>
          <w:rFonts w:cs="Arial"/>
          <w:szCs w:val="28"/>
        </w:rPr>
        <w:t>у</w:t>
      </w:r>
      <w:r>
        <w:rPr>
          <w:rFonts w:cs="Arial"/>
          <w:szCs w:val="28"/>
        </w:rPr>
        <w:t>ществление  технологического  контроля;  документирование  результатов  контр</w:t>
      </w:r>
      <w:r>
        <w:rPr>
          <w:rFonts w:cs="Arial"/>
          <w:szCs w:val="28"/>
        </w:rPr>
        <w:t>о</w:t>
      </w:r>
      <w:r>
        <w:rPr>
          <w:rFonts w:cs="Arial"/>
          <w:szCs w:val="28"/>
        </w:rPr>
        <w:t>ля  качества;  оценка  качества  выполненных  работ,  отдельных  элементов  и  з</w:t>
      </w:r>
      <w:r>
        <w:rPr>
          <w:rFonts w:cs="Arial"/>
          <w:szCs w:val="28"/>
        </w:rPr>
        <w:t>а</w:t>
      </w:r>
      <w:r>
        <w:rPr>
          <w:rFonts w:cs="Arial"/>
          <w:szCs w:val="28"/>
        </w:rPr>
        <w:t>конченной  строительством  автомобильной  дороги  в  целом.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 xml:space="preserve">В  дорожном  строительстве  различают  несколько  видов  технического  контроля:  производственный  и лабораторный  контроль;  технический,  авторский  и  инспекторский  надзор;  испытания  конструкций.   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Производственный и лабораторный контроль осуществляют главные  инж</w:t>
      </w:r>
      <w:r>
        <w:rPr>
          <w:rFonts w:cs="Arial"/>
          <w:szCs w:val="28"/>
        </w:rPr>
        <w:t>е</w:t>
      </w:r>
      <w:r>
        <w:rPr>
          <w:rFonts w:cs="Arial"/>
          <w:szCs w:val="28"/>
        </w:rPr>
        <w:t>неры,  производители  работ,  мастера,  бригадиры,  лаборанты.  Технический  на</w:t>
      </w:r>
      <w:r>
        <w:rPr>
          <w:rFonts w:cs="Arial"/>
          <w:szCs w:val="28"/>
        </w:rPr>
        <w:t>д</w:t>
      </w:r>
      <w:r>
        <w:rPr>
          <w:rFonts w:cs="Arial"/>
          <w:szCs w:val="28"/>
        </w:rPr>
        <w:t>зор  осуществляют представители  дирекции  строящейся  дороги,  авторский на</w:t>
      </w:r>
      <w:r>
        <w:rPr>
          <w:rFonts w:cs="Arial"/>
          <w:szCs w:val="28"/>
        </w:rPr>
        <w:t>д</w:t>
      </w:r>
      <w:r>
        <w:rPr>
          <w:rFonts w:cs="Arial"/>
          <w:szCs w:val="28"/>
        </w:rPr>
        <w:lastRenderedPageBreak/>
        <w:t>зор – главный  инженер  проекта,  инспекторский – представители  министерства  или  ведомства.  Испытания конструкций  дорожных  одежд  и  искусственных  с</w:t>
      </w:r>
      <w:r>
        <w:rPr>
          <w:rFonts w:cs="Arial"/>
          <w:szCs w:val="28"/>
        </w:rPr>
        <w:t>о</w:t>
      </w:r>
      <w:r>
        <w:rPr>
          <w:rFonts w:cs="Arial"/>
          <w:szCs w:val="28"/>
        </w:rPr>
        <w:t xml:space="preserve">оружений  осуществляют  специальные  передвижные  лаборатории. 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При  контроле  качества  проверяют  точность  соблюдения  проектных  ра</w:t>
      </w:r>
      <w:r>
        <w:rPr>
          <w:rFonts w:cs="Arial"/>
          <w:szCs w:val="28"/>
        </w:rPr>
        <w:t>з</w:t>
      </w:r>
      <w:r>
        <w:rPr>
          <w:rFonts w:cs="Arial"/>
          <w:szCs w:val="28"/>
        </w:rPr>
        <w:t>меров,  допусков,  установленных нормами  и  правилами  производства  работ.   Качество  отдельных  видов  работ,  конструктивных  элементов  и законченных  строительством  автомобильных  дорог оценивают  баллами:  3 (удовлетворител</w:t>
      </w:r>
      <w:r>
        <w:rPr>
          <w:rFonts w:cs="Arial"/>
          <w:szCs w:val="28"/>
        </w:rPr>
        <w:t>ь</w:t>
      </w:r>
      <w:r>
        <w:rPr>
          <w:rFonts w:cs="Arial"/>
          <w:szCs w:val="28"/>
        </w:rPr>
        <w:t>но),4 (хорошо),5 (отлично). Баллом  3  оценивают  работы,  выполненные  в  соо</w:t>
      </w:r>
      <w:r>
        <w:rPr>
          <w:rFonts w:cs="Arial"/>
          <w:szCs w:val="28"/>
        </w:rPr>
        <w:t>т</w:t>
      </w:r>
      <w:r>
        <w:rPr>
          <w:rFonts w:cs="Arial"/>
          <w:szCs w:val="28"/>
        </w:rPr>
        <w:t>ветствии  с  рабочими  чертежами,  строительными нормами  и  правилами,  техн</w:t>
      </w:r>
      <w:r>
        <w:rPr>
          <w:rFonts w:cs="Arial"/>
          <w:szCs w:val="28"/>
        </w:rPr>
        <w:t>и</w:t>
      </w:r>
      <w:r>
        <w:rPr>
          <w:rFonts w:cs="Arial"/>
          <w:szCs w:val="28"/>
        </w:rPr>
        <w:t>ческими  условиями,  при  приемке  которых  (устройство земляного полотна  и  дорожных  одежд)  количество  фактических  отклонений, равных  крайним  знач</w:t>
      </w:r>
      <w:r>
        <w:rPr>
          <w:rFonts w:cs="Arial"/>
          <w:szCs w:val="28"/>
        </w:rPr>
        <w:t>е</w:t>
      </w:r>
      <w:r>
        <w:rPr>
          <w:rFonts w:cs="Arial"/>
          <w:szCs w:val="28"/>
        </w:rPr>
        <w:t xml:space="preserve">ниям  установленных  допусков,  составляет  от  6%  до  10%  от  общего  числа  промеров.  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Если  количество  фактических  отклонений,  равных  максимальным  знач</w:t>
      </w:r>
      <w:r>
        <w:rPr>
          <w:rFonts w:cs="Arial"/>
          <w:szCs w:val="28"/>
        </w:rPr>
        <w:t>е</w:t>
      </w:r>
      <w:r>
        <w:rPr>
          <w:rFonts w:cs="Arial"/>
          <w:szCs w:val="28"/>
        </w:rPr>
        <w:t>ниям  установленных  допусков,  превышает 10%   от  общего  числа  промеров,  то  такие  работы  не  принимают,  и  они  подлежат  исправлению.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Баллом  4  оценивают  работы,  выполненные  в  соответствии  с  рабочими  чертежами,  строительными  нормами  и  правилами,  техническими  условиями,  и  при  приемке  которых  количество  фактических  отклонений,  равных крайним  значениям  установленных  допусков,  составляет 3 – 6%  от  общего  числа  пром</w:t>
      </w:r>
      <w:r>
        <w:rPr>
          <w:rFonts w:cs="Arial"/>
          <w:szCs w:val="28"/>
        </w:rPr>
        <w:t>е</w:t>
      </w:r>
      <w:r>
        <w:rPr>
          <w:rFonts w:cs="Arial"/>
          <w:szCs w:val="28"/>
        </w:rPr>
        <w:t>ров.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Баллом 5 оценивают работы, выполненные в соответствии с  рабочими  че</w:t>
      </w:r>
      <w:r>
        <w:rPr>
          <w:rFonts w:cs="Arial"/>
          <w:szCs w:val="28"/>
        </w:rPr>
        <w:t>р</w:t>
      </w:r>
      <w:r>
        <w:rPr>
          <w:rFonts w:cs="Arial"/>
          <w:szCs w:val="28"/>
        </w:rPr>
        <w:t>тежами,  строительными  нормами  и правилами,  техническими  условиями,  при  приемке  которых количество  фактических  отклонений,  равных  крайним  знач</w:t>
      </w:r>
      <w:r>
        <w:rPr>
          <w:rFonts w:cs="Arial"/>
          <w:szCs w:val="28"/>
        </w:rPr>
        <w:t>е</w:t>
      </w:r>
      <w:r>
        <w:rPr>
          <w:rFonts w:cs="Arial"/>
          <w:szCs w:val="28"/>
        </w:rPr>
        <w:t>ниям  установленных  допусков,  составляет  менее 3% от  общего  числа  пром</w:t>
      </w:r>
      <w:r>
        <w:rPr>
          <w:rFonts w:cs="Arial"/>
          <w:szCs w:val="28"/>
        </w:rPr>
        <w:t>е</w:t>
      </w:r>
      <w:r>
        <w:rPr>
          <w:rFonts w:cs="Arial"/>
          <w:szCs w:val="28"/>
        </w:rPr>
        <w:t>ров.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Методы  контроля  качества  могут  быть  разделены на пассивные и акти</w:t>
      </w:r>
      <w:r>
        <w:rPr>
          <w:rFonts w:cs="Arial"/>
          <w:szCs w:val="28"/>
        </w:rPr>
        <w:t>в</w:t>
      </w:r>
      <w:r>
        <w:rPr>
          <w:rFonts w:cs="Arial"/>
          <w:szCs w:val="28"/>
        </w:rPr>
        <w:t>ные.  К  пассивным  относят  методы,  фиксирующие  качество  и  его  соответствие  установленным  требованиям.  Пассивные  методы  контроля  качества   не  спосо</w:t>
      </w:r>
      <w:r>
        <w:rPr>
          <w:rFonts w:cs="Arial"/>
          <w:szCs w:val="28"/>
        </w:rPr>
        <w:t>б</w:t>
      </w:r>
      <w:r>
        <w:rPr>
          <w:rFonts w:cs="Arial"/>
          <w:szCs w:val="28"/>
        </w:rPr>
        <w:t>ствуют  предупреждению  брака,  не  влияют   активно  на  уровень  качества  в</w:t>
      </w:r>
      <w:r>
        <w:rPr>
          <w:rFonts w:cs="Arial"/>
          <w:szCs w:val="28"/>
        </w:rPr>
        <w:t>ы</w:t>
      </w:r>
      <w:r>
        <w:rPr>
          <w:rFonts w:cs="Arial"/>
          <w:szCs w:val="28"/>
        </w:rPr>
        <w:lastRenderedPageBreak/>
        <w:t>полняемых  работ.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Примером  такого  контроля  может  служить  контроль ровности  дорожного  покрытия,  выполняемый  при  подготовке  к  сдаче  объекта  в  эксплуатацию.  На  фактическую  ровность  покрытия  такой  период  контроля  повлиять не  может,  но  состояние  ровности  зафиксирует  и  позволит  оценить  качество  построенн</w:t>
      </w:r>
      <w:r>
        <w:rPr>
          <w:rFonts w:cs="Arial"/>
          <w:szCs w:val="28"/>
        </w:rPr>
        <w:t>о</w:t>
      </w:r>
      <w:r>
        <w:rPr>
          <w:rFonts w:cs="Arial"/>
          <w:szCs w:val="28"/>
        </w:rPr>
        <w:t xml:space="preserve">го  покрытия  по  данному  показателю.  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Пассивные  методы  контроля  являются в настоящее  время  достаточно  ра</w:t>
      </w:r>
      <w:r>
        <w:rPr>
          <w:rFonts w:cs="Arial"/>
          <w:szCs w:val="28"/>
        </w:rPr>
        <w:t>с</w:t>
      </w:r>
      <w:r>
        <w:rPr>
          <w:rFonts w:cs="Arial"/>
          <w:szCs w:val="28"/>
        </w:rPr>
        <w:t>пространенными  в  дорожном  строительстве,  но  их  недостатки  очевидны.  З</w:t>
      </w:r>
      <w:r>
        <w:rPr>
          <w:rFonts w:cs="Arial"/>
          <w:szCs w:val="28"/>
        </w:rPr>
        <w:t>а</w:t>
      </w:r>
      <w:r>
        <w:rPr>
          <w:rFonts w:cs="Arial"/>
          <w:szCs w:val="28"/>
        </w:rPr>
        <w:t>траты  на  ликвидацию  замеченного  брака  могут  оказаться  значительными,  но  наибольшие  потери  при  этом  народное  хозяйство  имеет  от  не  выявленного  брака,  от  низкого  качества  выполненных  работ,  что  прямо  приводит  к  сниж</w:t>
      </w:r>
      <w:r>
        <w:rPr>
          <w:rFonts w:cs="Arial"/>
          <w:szCs w:val="28"/>
        </w:rPr>
        <w:t>е</w:t>
      </w:r>
      <w:r>
        <w:rPr>
          <w:rFonts w:cs="Arial"/>
          <w:szCs w:val="28"/>
        </w:rPr>
        <w:t>нию  прочности,  надежности  и  сроков  службы  дорог,  особенно  дорожных  одежд – самого  дорогого  элемента  дороги.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 xml:space="preserve">Активные  методы  контроля  состоят  в  том,  что контроль  производят  в  ходе  технологического  процесса, а  в  составе  технологии  присутствует  обратная  связь, позволяющая  завершить  технологический  процесс с требуемым  уровнем  качества.  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Аттестация  строительной  продукции  является  завершающим  звеном,  з</w:t>
      </w:r>
      <w:r>
        <w:rPr>
          <w:rFonts w:cs="Arial"/>
          <w:szCs w:val="28"/>
        </w:rPr>
        <w:t>а</w:t>
      </w:r>
      <w:r>
        <w:rPr>
          <w:rFonts w:cs="Arial"/>
          <w:szCs w:val="28"/>
        </w:rPr>
        <w:t>мыкающий  процесс  управления качеством.  На  этом  этапе  осуществляют  оце</w:t>
      </w:r>
      <w:r>
        <w:rPr>
          <w:rFonts w:cs="Arial"/>
          <w:szCs w:val="28"/>
        </w:rPr>
        <w:t>н</w:t>
      </w:r>
      <w:r>
        <w:rPr>
          <w:rFonts w:cs="Arial"/>
          <w:szCs w:val="28"/>
        </w:rPr>
        <w:t xml:space="preserve">ку  построенного  объекта  в  целом  и  делают  выводы  по  совершенствованию  оптимального  уровня  качества.  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Замкнутость  процесса  управления  обеспечивает  орган управления,  кот</w:t>
      </w:r>
      <w:r>
        <w:rPr>
          <w:rFonts w:cs="Arial"/>
          <w:szCs w:val="28"/>
        </w:rPr>
        <w:t>о</w:t>
      </w:r>
      <w:r>
        <w:rPr>
          <w:rFonts w:cs="Arial"/>
          <w:szCs w:val="28"/>
        </w:rPr>
        <w:t>рый  вырабатывает  директивные  указания,  что  позволяет  своевременно  и  э</w:t>
      </w:r>
      <w:r>
        <w:rPr>
          <w:rFonts w:cs="Arial"/>
          <w:szCs w:val="28"/>
        </w:rPr>
        <w:t>ф</w:t>
      </w:r>
      <w:r>
        <w:rPr>
          <w:rFonts w:cs="Arial"/>
          <w:szCs w:val="28"/>
        </w:rPr>
        <w:t>фективно  управлять  качеством  на  всех  этапах  производства  работ.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Разработана   система  технологического контроля  и  управления  качеством  строительства  оснований и покрытий.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Работу по устройству слоев дорожной одежды следует производить только на готовом и принятом в установленном порядке непереувлажненном и недеформир</w:t>
      </w:r>
      <w:r>
        <w:rPr>
          <w:rFonts w:cs="Arial"/>
          <w:szCs w:val="28"/>
        </w:rPr>
        <w:t>о</w:t>
      </w:r>
      <w:r>
        <w:rPr>
          <w:rFonts w:cs="Arial"/>
          <w:szCs w:val="28"/>
        </w:rPr>
        <w:t>ванном земляном полотне.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Покрытие и основание с использованием вяжущих материалов следует ус</w:t>
      </w:r>
      <w:r>
        <w:rPr>
          <w:rFonts w:cs="Arial"/>
          <w:szCs w:val="28"/>
        </w:rPr>
        <w:t>т</w:t>
      </w:r>
      <w:r>
        <w:rPr>
          <w:rFonts w:cs="Arial"/>
          <w:szCs w:val="28"/>
        </w:rPr>
        <w:lastRenderedPageBreak/>
        <w:t>раивать на сухом и чистом  нижележащем слое, а при использовании органических вяжущих материалов, кроме того, на непромерзшем слое.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До начала устройства каждого слоя основания и покрытия следует произв</w:t>
      </w:r>
      <w:r>
        <w:rPr>
          <w:rFonts w:cs="Arial"/>
          <w:szCs w:val="28"/>
        </w:rPr>
        <w:t>о</w:t>
      </w:r>
      <w:r>
        <w:rPr>
          <w:rFonts w:cs="Arial"/>
          <w:szCs w:val="28"/>
        </w:rPr>
        <w:t>дить разбивочные работы по закреплению положения бровок и высотных отметок слоев. При применении машин, оборудованных автоматическими следящими си</w:t>
      </w:r>
      <w:r>
        <w:rPr>
          <w:rFonts w:cs="Arial"/>
          <w:szCs w:val="28"/>
        </w:rPr>
        <w:t>с</w:t>
      </w:r>
      <w:r>
        <w:rPr>
          <w:rFonts w:cs="Arial"/>
          <w:szCs w:val="28"/>
        </w:rPr>
        <w:t>темами, закрепление бровок и высотных отметок осуществляется путем установки копирных струн с одной или двух сторон укладываемого слоя. Разбивочные работы и их контроль следует выполнять с использованием геодезических инструментов.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Подбор составов смесей для устройства оснований и покрытий следует пр</w:t>
      </w:r>
      <w:r>
        <w:rPr>
          <w:rFonts w:cs="Arial"/>
          <w:szCs w:val="28"/>
        </w:rPr>
        <w:t>о</w:t>
      </w:r>
      <w:r>
        <w:rPr>
          <w:rFonts w:cs="Arial"/>
          <w:szCs w:val="28"/>
        </w:rPr>
        <w:t>изводить в соответствии с  требованиями соответствующих нормативных докуме</w:t>
      </w:r>
      <w:r>
        <w:rPr>
          <w:rFonts w:cs="Arial"/>
          <w:szCs w:val="28"/>
        </w:rPr>
        <w:t>н</w:t>
      </w:r>
      <w:r>
        <w:rPr>
          <w:rFonts w:cs="Arial"/>
          <w:szCs w:val="28"/>
        </w:rPr>
        <w:t>тов к этим материалам.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Уплотнение катками слоев земляного полотна, оснований и покрытий нео</w:t>
      </w:r>
      <w:r>
        <w:rPr>
          <w:rFonts w:cs="Arial"/>
          <w:szCs w:val="28"/>
        </w:rPr>
        <w:t>б</w:t>
      </w:r>
      <w:r>
        <w:rPr>
          <w:rFonts w:cs="Arial"/>
          <w:szCs w:val="28"/>
        </w:rPr>
        <w:t>ходимо осуществлять от краев к середине, при этом каждый след от предыдущего прохода катка должен перекрываться при последующем проходе не менее чем на 1/3.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Скорость движения катка, при отсутствии специальных указаний в насто</w:t>
      </w:r>
      <w:r>
        <w:rPr>
          <w:rFonts w:cs="Arial"/>
          <w:szCs w:val="28"/>
        </w:rPr>
        <w:t>я</w:t>
      </w:r>
      <w:r>
        <w:rPr>
          <w:rFonts w:cs="Arial"/>
          <w:szCs w:val="28"/>
        </w:rPr>
        <w:t xml:space="preserve">щих правилах, следует принимать  равной 1,5 – </w:t>
      </w:r>
      <w:smartTag w:uri="urn:schemas-microsoft-com:office:smarttags" w:element="metricconverter">
        <w:smartTagPr>
          <w:attr w:name="ProductID" w:val="2 км/ч"/>
        </w:smartTagPr>
        <w:r>
          <w:rPr>
            <w:rFonts w:cs="Arial"/>
            <w:szCs w:val="28"/>
          </w:rPr>
          <w:t>2 км/ч</w:t>
        </w:r>
      </w:smartTag>
      <w:r>
        <w:rPr>
          <w:rFonts w:cs="Arial"/>
          <w:szCs w:val="28"/>
        </w:rPr>
        <w:t xml:space="preserve"> на первых 2-3 проходах и доводить к концу укатки до максимальной рабочей скорости, указанной в паспорте.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Число проходов катка и толщину уплотняемого слоя с учетом коэффициента запаса на уплотнение материалов следует устанавливать по результатам пробного уплотнения. Результаты пробного уплотнения необходимо заносить в общий жу</w:t>
      </w:r>
      <w:r>
        <w:rPr>
          <w:rFonts w:cs="Arial"/>
          <w:szCs w:val="28"/>
        </w:rPr>
        <w:t>р</w:t>
      </w:r>
      <w:r>
        <w:rPr>
          <w:rFonts w:cs="Arial"/>
          <w:szCs w:val="28"/>
        </w:rPr>
        <w:t>нал работ.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При операционном контроле качества работ по устройству дорожной одежды следует контролировать по каждому укладываемому слою не реже, чем через ка</w:t>
      </w:r>
      <w:r>
        <w:rPr>
          <w:rFonts w:cs="Arial"/>
          <w:szCs w:val="28"/>
        </w:rPr>
        <w:t>ж</w:t>
      </w:r>
      <w:r>
        <w:rPr>
          <w:rFonts w:cs="Arial"/>
          <w:szCs w:val="28"/>
        </w:rPr>
        <w:t>дые 100 м: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- высотные отметки по оси дороги;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- ширину;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- толщину слоя неуплотненного материала по его оси;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- поперечный уклон;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 xml:space="preserve">- ровность (просвет под рейкой длиной </w:t>
      </w:r>
      <w:smartTag w:uri="urn:schemas-microsoft-com:office:smarttags" w:element="metricconverter">
        <w:smartTagPr>
          <w:attr w:name="ProductID" w:val="3 м"/>
        </w:smartTagPr>
        <w:r>
          <w:rPr>
            <w:rFonts w:cs="Arial"/>
            <w:szCs w:val="28"/>
          </w:rPr>
          <w:t>3 м</w:t>
        </w:r>
      </w:smartTag>
      <w:r>
        <w:rPr>
          <w:rFonts w:cs="Arial"/>
          <w:szCs w:val="28"/>
        </w:rPr>
        <w:t xml:space="preserve"> на расстоянии 0,75 – </w:t>
      </w:r>
      <w:smartTag w:uri="urn:schemas-microsoft-com:office:smarttags" w:element="metricconverter">
        <w:smartTagPr>
          <w:attr w:name="ProductID" w:val="1 м"/>
        </w:smartTagPr>
        <w:r>
          <w:rPr>
            <w:rFonts w:cs="Arial"/>
            <w:szCs w:val="28"/>
          </w:rPr>
          <w:t>1 м</w:t>
        </w:r>
      </w:smartTag>
      <w:r>
        <w:rPr>
          <w:rFonts w:cs="Arial"/>
          <w:szCs w:val="28"/>
        </w:rPr>
        <w:t xml:space="preserve"> от ка</w:t>
      </w:r>
      <w:r>
        <w:rPr>
          <w:rFonts w:cs="Arial"/>
          <w:szCs w:val="28"/>
        </w:rPr>
        <w:t>ж</w:t>
      </w:r>
      <w:r>
        <w:rPr>
          <w:rFonts w:cs="Arial"/>
          <w:szCs w:val="28"/>
        </w:rPr>
        <w:lastRenderedPageBreak/>
        <w:t xml:space="preserve">дой кромки покрытия (основания) в пяти контрольных точках, расположенных на расстоянии </w:t>
      </w:r>
      <w:smartTag w:uri="urn:schemas-microsoft-com:office:smarttags" w:element="metricconverter">
        <w:smartTagPr>
          <w:attr w:name="ProductID" w:val="0,5 м"/>
        </w:smartTagPr>
        <w:r>
          <w:rPr>
            <w:rFonts w:cs="Arial"/>
            <w:szCs w:val="28"/>
          </w:rPr>
          <w:t>0,5 м</w:t>
        </w:r>
      </w:smartTag>
      <w:r>
        <w:rPr>
          <w:rFonts w:cs="Arial"/>
          <w:szCs w:val="28"/>
        </w:rPr>
        <w:t xml:space="preserve"> от концов рейки и друг от друга).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При выполнении контрольных работ разрешается применять новые  быстр</w:t>
      </w:r>
      <w:r>
        <w:rPr>
          <w:rFonts w:cs="Arial"/>
          <w:szCs w:val="28"/>
        </w:rPr>
        <w:t>о</w:t>
      </w:r>
      <w:r>
        <w:rPr>
          <w:rFonts w:cs="Arial"/>
          <w:szCs w:val="28"/>
        </w:rPr>
        <w:t>действующие приборы, показания которых сопоставимы с показаниями традиц</w:t>
      </w:r>
      <w:r>
        <w:rPr>
          <w:rFonts w:cs="Arial"/>
          <w:szCs w:val="28"/>
        </w:rPr>
        <w:t>и</w:t>
      </w:r>
      <w:r>
        <w:rPr>
          <w:rFonts w:cs="Arial"/>
          <w:szCs w:val="28"/>
        </w:rPr>
        <w:t>онных приборов.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При уширении проезжей части автомобильных дорог в случае их реконс</w:t>
      </w:r>
      <w:r>
        <w:rPr>
          <w:rFonts w:cs="Arial"/>
          <w:szCs w:val="28"/>
        </w:rPr>
        <w:t>т</w:t>
      </w:r>
      <w:r>
        <w:rPr>
          <w:rFonts w:cs="Arial"/>
          <w:szCs w:val="28"/>
        </w:rPr>
        <w:t>рукции следует обеспечивать плотное и ровное сопряжение укладываемых слоев с существующей дорожной одеждой.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При приготовлении асфальтобетонной смеси следует контролировать: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- постоянно – температуру битума и минеральных материалов, а температуру готовой асфальтобетонной смеси – в кузове каждого автомобиля-самосвала;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- не реже одного раза в смену – качество смеси по ГОСТ 9128-97;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- не реже одного раза в 10 смен – качество щебня, песка и минерального п</w:t>
      </w:r>
      <w:r>
        <w:rPr>
          <w:rFonts w:cs="Arial"/>
          <w:szCs w:val="28"/>
        </w:rPr>
        <w:t>о</w:t>
      </w:r>
      <w:r>
        <w:rPr>
          <w:rFonts w:cs="Arial"/>
          <w:szCs w:val="28"/>
        </w:rPr>
        <w:t>рошка по ГОСТ 9128-97.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Работу дозаторов минеральных материалов, битума и добавок следует ко</w:t>
      </w:r>
      <w:r>
        <w:rPr>
          <w:rFonts w:cs="Arial"/>
          <w:szCs w:val="28"/>
        </w:rPr>
        <w:t>н</w:t>
      </w:r>
      <w:r>
        <w:rPr>
          <w:rFonts w:cs="Arial"/>
          <w:szCs w:val="28"/>
        </w:rPr>
        <w:t>тролировать в установленном порядке.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В процессе строительства покрытия и основания дополнительно следует ко</w:t>
      </w:r>
      <w:r>
        <w:rPr>
          <w:rFonts w:cs="Arial"/>
          <w:szCs w:val="28"/>
        </w:rPr>
        <w:t>н</w:t>
      </w:r>
      <w:r>
        <w:rPr>
          <w:rFonts w:cs="Arial"/>
          <w:szCs w:val="28"/>
        </w:rPr>
        <w:t>тролировать: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- температуру горячей асфальтобетонной смеси в каждом автомобиле-самосвале;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- постоянно – качество продольных и поперечных сопряжений укладываемых полос;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 xml:space="preserve">- качество  асфальтобетона по показателям кернов (вырубок) в трёх местах на </w:t>
      </w:r>
      <w:smartTag w:uri="urn:schemas-microsoft-com:office:smarttags" w:element="metricconverter">
        <w:smartTagPr>
          <w:attr w:name="ProductID" w:val="7000 м2"/>
        </w:smartTagPr>
        <w:r>
          <w:rPr>
            <w:rFonts w:cs="Arial"/>
            <w:szCs w:val="28"/>
          </w:rPr>
          <w:t>7000 м</w:t>
        </w:r>
        <w:r>
          <w:rPr>
            <w:rFonts w:cs="Arial"/>
            <w:szCs w:val="28"/>
            <w:vertAlign w:val="superscript"/>
          </w:rPr>
          <w:t>2</w:t>
        </w:r>
      </w:smartTag>
      <w:r>
        <w:rPr>
          <w:rFonts w:cs="Arial"/>
          <w:szCs w:val="28"/>
        </w:rPr>
        <w:t xml:space="preserve"> покрытия по ГОСТ 9128-97, а также прочность сцепления слоев покрытия.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 xml:space="preserve">Вырубки или керны следует отбирать в слоях горячих асфальтобетонов через 1-3 суток после их уплотнения на расстоянии не менее </w:t>
      </w:r>
      <w:smartTag w:uri="urn:schemas-microsoft-com:office:smarttags" w:element="metricconverter">
        <w:smartTagPr>
          <w:attr w:name="ProductID" w:val="1 м"/>
        </w:smartTagPr>
        <w:r>
          <w:rPr>
            <w:rFonts w:cs="Arial"/>
            <w:szCs w:val="28"/>
          </w:rPr>
          <w:t>1 м</w:t>
        </w:r>
      </w:smartTag>
      <w:r>
        <w:rPr>
          <w:rFonts w:cs="Arial"/>
          <w:szCs w:val="28"/>
        </w:rPr>
        <w:t xml:space="preserve"> от края покрытия.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Коэффициенты уплотнения конструктивных слоев дорожной одежды должны быть не ниже: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- 0,99 – для плотного асфальтобетона из горячих смесей типов А и Б;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 xml:space="preserve">- 0,98 – для плотного асфальтобетона из горячих смесей типов В, Г и Д,              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lastRenderedPageBreak/>
        <w:t xml:space="preserve">             пористого и высокопористого асфальтобетона.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В  готовом  покрытии  контролируют  толщину  слоев  и  их  сцепление, пр</w:t>
      </w:r>
      <w:r>
        <w:rPr>
          <w:rFonts w:cs="Arial"/>
          <w:szCs w:val="28"/>
        </w:rPr>
        <w:t>о</w:t>
      </w:r>
      <w:r>
        <w:rPr>
          <w:rFonts w:cs="Arial"/>
          <w:szCs w:val="28"/>
        </w:rPr>
        <w:t>филь  покрытия,  плотность  и  общую  прочность  дорожной  одежды,  шерохов</w:t>
      </w:r>
      <w:r>
        <w:rPr>
          <w:rFonts w:cs="Arial"/>
          <w:szCs w:val="28"/>
        </w:rPr>
        <w:t>а</w:t>
      </w:r>
      <w:r>
        <w:rPr>
          <w:rFonts w:cs="Arial"/>
          <w:szCs w:val="28"/>
        </w:rPr>
        <w:t>тость  и  коэффициент  сцепления.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При устройстве обстановки дороги следует контролировать: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- постоянно визуально – требуемую последовательность работ, вертикал</w:t>
      </w:r>
      <w:r>
        <w:rPr>
          <w:rFonts w:cs="Arial"/>
          <w:szCs w:val="28"/>
        </w:rPr>
        <w:t>ь</w:t>
      </w:r>
      <w:r>
        <w:rPr>
          <w:rFonts w:cs="Arial"/>
          <w:szCs w:val="28"/>
        </w:rPr>
        <w:t>ность стоек ограждений, стоек знаков и сигнальных столбиков;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 xml:space="preserve">- точность установки всех стоек и столбиков, а также линий разметки через 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 xml:space="preserve">  </w:t>
      </w:r>
      <w:smartTag w:uri="urn:schemas-microsoft-com:office:smarttags" w:element="metricconverter">
        <w:smartTagPr>
          <w:attr w:name="ProductID" w:val="10 м"/>
        </w:smartTagPr>
        <w:r>
          <w:rPr>
            <w:rFonts w:cs="Arial"/>
            <w:szCs w:val="28"/>
          </w:rPr>
          <w:t>10 м</w:t>
        </w:r>
      </w:smartTag>
      <w:r>
        <w:rPr>
          <w:rFonts w:cs="Arial"/>
          <w:szCs w:val="28"/>
        </w:rPr>
        <w:t xml:space="preserve"> в плане с помощью мерной ленты и шнура;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- глубину ям, высоту ограждений и знаков по шаблонам;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- волнистость ограждения в плане с помощью шнура и линейки;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- ровность краев и ширину линий разметки выборочно, не менее 10% длины с помощью линейки.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Система  технологического  контроля  является основой  активного  способа  контроля  качества  работ  при  строительстве  автомобильных  дорог.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Контроль  качества  тесно  связан  с  приемкой  работ.  Различают  следу</w:t>
      </w:r>
      <w:r>
        <w:rPr>
          <w:rFonts w:cs="Arial"/>
          <w:szCs w:val="28"/>
        </w:rPr>
        <w:t>ю</w:t>
      </w:r>
      <w:r>
        <w:rPr>
          <w:rFonts w:cs="Arial"/>
          <w:szCs w:val="28"/>
        </w:rPr>
        <w:t>щие  виды  приемки  работ: приемка  скрытых  работ;  промежуточная  приемка  выполненных  работ;  приемка  в  эксплуатацию.  Приемку скрытых  работ  пров</w:t>
      </w:r>
      <w:r>
        <w:rPr>
          <w:rFonts w:cs="Arial"/>
          <w:szCs w:val="28"/>
        </w:rPr>
        <w:t>о</w:t>
      </w:r>
      <w:r>
        <w:rPr>
          <w:rFonts w:cs="Arial"/>
          <w:szCs w:val="28"/>
        </w:rPr>
        <w:t>дят  для  проверки  правильности  выполнения  отдельных  конструктивных  эл</w:t>
      </w:r>
      <w:r>
        <w:rPr>
          <w:rFonts w:cs="Arial"/>
          <w:szCs w:val="28"/>
        </w:rPr>
        <w:t>е</w:t>
      </w:r>
      <w:r>
        <w:rPr>
          <w:rFonts w:cs="Arial"/>
          <w:szCs w:val="28"/>
        </w:rPr>
        <w:t>ментов,  которые  будут  частично  или  полностью  скрыты  при  последующих  работах.  Промежуточную  приемку  законченных  этапов  производят  для  опред</w:t>
      </w:r>
      <w:r>
        <w:rPr>
          <w:rFonts w:cs="Arial"/>
          <w:szCs w:val="28"/>
        </w:rPr>
        <w:t>е</w:t>
      </w:r>
      <w:r>
        <w:rPr>
          <w:rFonts w:cs="Arial"/>
          <w:szCs w:val="28"/>
        </w:rPr>
        <w:t xml:space="preserve">ления  качества  и  объемов  работ,  для  оплаты  их  заказчиком. 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При приемке выполненных работ надлежит произвести освидетельствование работ в натуре, контрольные замеры, проверку результатов производственных и лабораторных испытаний строительных материалов и контрольных образцов, зап</w:t>
      </w:r>
      <w:r>
        <w:rPr>
          <w:rFonts w:cs="Arial"/>
          <w:szCs w:val="28"/>
        </w:rPr>
        <w:t>и</w:t>
      </w:r>
      <w:r>
        <w:rPr>
          <w:rFonts w:cs="Arial"/>
          <w:szCs w:val="28"/>
        </w:rPr>
        <w:t>сей в общем журнале работ и специальных журналах по выполняемым видам работ и предъявить техническую документацию в соответствии с главой СНиП 3.01.01-85.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</w:p>
    <w:p w:rsidR="00EC604B" w:rsidRDefault="00EC604B" w:rsidP="00EC604B">
      <w:pPr>
        <w:ind w:left="170" w:firstLine="709"/>
        <w:jc w:val="center"/>
        <w:rPr>
          <w:u w:val="single"/>
        </w:rPr>
      </w:pPr>
    </w:p>
    <w:p w:rsidR="00EC604B" w:rsidRPr="00071257" w:rsidRDefault="00EC604B" w:rsidP="00EC604B">
      <w:pPr>
        <w:ind w:left="170" w:firstLine="709"/>
        <w:jc w:val="center"/>
        <w:rPr>
          <w:b/>
          <w:u w:val="single"/>
        </w:rPr>
      </w:pPr>
      <w:r w:rsidRPr="00071257">
        <w:rPr>
          <w:b/>
          <w:u w:val="single"/>
        </w:rPr>
        <w:lastRenderedPageBreak/>
        <w:t xml:space="preserve">Перечень ответственных конструкций, подлежащих промежуточной </w:t>
      </w:r>
    </w:p>
    <w:p w:rsidR="00EC604B" w:rsidRPr="00071257" w:rsidRDefault="00EC604B" w:rsidP="00EC604B">
      <w:pPr>
        <w:ind w:left="170" w:firstLine="709"/>
        <w:jc w:val="center"/>
        <w:rPr>
          <w:b/>
          <w:u w:val="single"/>
        </w:rPr>
      </w:pPr>
      <w:r w:rsidRPr="00071257">
        <w:rPr>
          <w:b/>
          <w:u w:val="single"/>
        </w:rPr>
        <w:t>приемке с составлением акта</w:t>
      </w:r>
    </w:p>
    <w:p w:rsidR="00EC604B" w:rsidRDefault="00EC604B" w:rsidP="00EC604B">
      <w:pPr>
        <w:ind w:left="170" w:firstLine="709"/>
      </w:pPr>
    </w:p>
    <w:p w:rsidR="00EC604B" w:rsidRDefault="00EC604B" w:rsidP="00EC604B">
      <w:pPr>
        <w:numPr>
          <w:ilvl w:val="0"/>
          <w:numId w:val="27"/>
        </w:numPr>
        <w:ind w:left="170" w:firstLine="709"/>
      </w:pPr>
      <w:r>
        <w:t>Геодезические работы.</w:t>
      </w:r>
    </w:p>
    <w:p w:rsidR="00EC604B" w:rsidRDefault="00EC604B" w:rsidP="00EC604B">
      <w:pPr>
        <w:numPr>
          <w:ilvl w:val="1"/>
          <w:numId w:val="27"/>
        </w:numPr>
        <w:tabs>
          <w:tab w:val="clear" w:pos="360"/>
          <w:tab w:val="num" w:pos="1437"/>
        </w:tabs>
        <w:ind w:left="170" w:firstLine="709"/>
      </w:pPr>
      <w:r>
        <w:t>Разбивка сложных (в плане и профиле) кривых, виражей, отгонов вир</w:t>
      </w:r>
      <w:r>
        <w:t>а</w:t>
      </w:r>
      <w:r>
        <w:t>жей, съездов, примыканий и т.д.</w:t>
      </w:r>
    </w:p>
    <w:p w:rsidR="00EC604B" w:rsidRDefault="00EC604B" w:rsidP="00EC604B">
      <w:pPr>
        <w:numPr>
          <w:ilvl w:val="1"/>
          <w:numId w:val="27"/>
        </w:numPr>
        <w:tabs>
          <w:tab w:val="clear" w:pos="360"/>
          <w:tab w:val="num" w:pos="1437"/>
        </w:tabs>
        <w:ind w:left="170" w:firstLine="709"/>
      </w:pPr>
      <w:r>
        <w:t>Создание геодезической разбивочной основы (ГРО) с закреплением на местности опорной сети (основных точек трассы), основных и вспомогательных осей сооружений (сгущение ГРО).</w:t>
      </w:r>
    </w:p>
    <w:p w:rsidR="00EC604B" w:rsidRDefault="00EC604B" w:rsidP="00EC604B">
      <w:pPr>
        <w:numPr>
          <w:ilvl w:val="1"/>
          <w:numId w:val="27"/>
        </w:numPr>
        <w:tabs>
          <w:tab w:val="clear" w:pos="360"/>
          <w:tab w:val="num" w:pos="1437"/>
        </w:tabs>
        <w:ind w:left="170" w:firstLine="709"/>
      </w:pPr>
      <w:r>
        <w:t>Детальные разбивочные работы.</w:t>
      </w:r>
    </w:p>
    <w:p w:rsidR="00EC604B" w:rsidRDefault="00EC604B" w:rsidP="00EC604B">
      <w:pPr>
        <w:numPr>
          <w:ilvl w:val="1"/>
          <w:numId w:val="27"/>
        </w:numPr>
        <w:tabs>
          <w:tab w:val="clear" w:pos="360"/>
          <w:tab w:val="num" w:pos="1437"/>
        </w:tabs>
        <w:ind w:left="170" w:firstLine="709"/>
      </w:pPr>
      <w:r>
        <w:t>Периодический инструментальный контроль (не менее 2-х раз за стро</w:t>
      </w:r>
      <w:r>
        <w:t>и</w:t>
      </w:r>
      <w:r>
        <w:t>тельный сезон – по прошествии весеннего и осенне-зимнего периодов) состояния знаков геодезической разбивочной основы.</w:t>
      </w:r>
    </w:p>
    <w:p w:rsidR="00EC604B" w:rsidRDefault="00EC604B" w:rsidP="00EC604B">
      <w:pPr>
        <w:ind w:left="170" w:firstLine="709"/>
      </w:pPr>
      <w:r>
        <w:t>2.</w:t>
      </w:r>
      <w:r>
        <w:tab/>
        <w:t>Земляное полотно.</w:t>
      </w:r>
    </w:p>
    <w:p w:rsidR="00EC604B" w:rsidRDefault="00EC604B" w:rsidP="00EC604B">
      <w:pPr>
        <w:numPr>
          <w:ilvl w:val="1"/>
          <w:numId w:val="28"/>
        </w:numPr>
        <w:ind w:left="170" w:firstLine="709"/>
      </w:pPr>
      <w:r>
        <w:t xml:space="preserve">Сооружение насыпей до </w:t>
      </w:r>
      <w:smartTag w:uri="urn:schemas-microsoft-com:office:smarttags" w:element="metricconverter">
        <w:smartTagPr>
          <w:attr w:name="ProductID" w:val="12 м"/>
        </w:smartTagPr>
        <w:r>
          <w:t>12 м</w:t>
        </w:r>
      </w:smartTag>
      <w:r>
        <w:t xml:space="preserve"> и глубоких выемок до </w:t>
      </w:r>
      <w:smartTag w:uri="urn:schemas-microsoft-com:office:smarttags" w:element="metricconverter">
        <w:smartTagPr>
          <w:attr w:name="ProductID" w:val="5 м"/>
        </w:smartTagPr>
        <w:r>
          <w:t>5 м</w:t>
        </w:r>
      </w:smartTag>
      <w:r>
        <w:t>.</w:t>
      </w:r>
    </w:p>
    <w:p w:rsidR="00EC604B" w:rsidRDefault="00EC604B" w:rsidP="00EC604B">
      <w:pPr>
        <w:numPr>
          <w:ilvl w:val="1"/>
          <w:numId w:val="28"/>
        </w:numPr>
        <w:ind w:left="170" w:firstLine="709"/>
      </w:pPr>
      <w:r>
        <w:t>Разработка выемок в скальных грунтах и сооружение насыпей из кру</w:t>
      </w:r>
      <w:r>
        <w:t>п</w:t>
      </w:r>
      <w:r>
        <w:t>нообломочного материала.</w:t>
      </w:r>
    </w:p>
    <w:p w:rsidR="00EC604B" w:rsidRDefault="00EC604B" w:rsidP="00EC604B">
      <w:pPr>
        <w:ind w:left="170" w:firstLine="709"/>
      </w:pPr>
      <w:r>
        <w:t>3.</w:t>
      </w:r>
      <w:r>
        <w:tab/>
        <w:t>Дорожная одежда.</w:t>
      </w:r>
    </w:p>
    <w:p w:rsidR="00EC604B" w:rsidRDefault="00EC604B" w:rsidP="00EC604B">
      <w:pPr>
        <w:numPr>
          <w:ilvl w:val="1"/>
          <w:numId w:val="25"/>
        </w:numPr>
        <w:tabs>
          <w:tab w:val="clear" w:pos="360"/>
          <w:tab w:val="num" w:pos="1437"/>
        </w:tabs>
        <w:ind w:left="170" w:firstLine="709"/>
      </w:pPr>
      <w:r>
        <w:t>Укладка верхних слоев покрытия</w:t>
      </w:r>
    </w:p>
    <w:p w:rsidR="00EC604B" w:rsidRDefault="00EC604B" w:rsidP="00EC604B">
      <w:pPr>
        <w:ind w:left="170" w:firstLine="709"/>
      </w:pPr>
      <w:r>
        <w:t>4.</w:t>
      </w:r>
      <w:r>
        <w:tab/>
        <w:t>Малые искусственные сооружения.</w:t>
      </w:r>
    </w:p>
    <w:p w:rsidR="00EC604B" w:rsidRDefault="00EC604B" w:rsidP="00EC604B">
      <w:pPr>
        <w:ind w:left="170" w:firstLine="709"/>
      </w:pPr>
      <w:r>
        <w:t>4.1.</w:t>
      </w:r>
      <w:r>
        <w:tab/>
        <w:t>Монтаж железобетонных труб.</w:t>
      </w:r>
    </w:p>
    <w:p w:rsidR="00EC604B" w:rsidRDefault="00EC604B" w:rsidP="00EC604B">
      <w:pPr>
        <w:ind w:left="170" w:firstLine="709"/>
      </w:pPr>
      <w:r>
        <w:t>5.</w:t>
      </w:r>
      <w:r>
        <w:tab/>
        <w:t>Элементы обустройства и обстановки дороги.</w:t>
      </w:r>
    </w:p>
    <w:p w:rsidR="00EC604B" w:rsidRDefault="00EC604B" w:rsidP="00EC604B">
      <w:pPr>
        <w:numPr>
          <w:ilvl w:val="1"/>
          <w:numId w:val="29"/>
        </w:numPr>
        <w:ind w:left="170" w:firstLine="709"/>
      </w:pPr>
      <w:r>
        <w:t>Установка дорожных знаков.</w:t>
      </w:r>
    </w:p>
    <w:p w:rsidR="00EC604B" w:rsidRDefault="00EC604B" w:rsidP="00EC604B">
      <w:pPr>
        <w:numPr>
          <w:ilvl w:val="1"/>
          <w:numId w:val="29"/>
        </w:numPr>
        <w:ind w:left="170" w:firstLine="709"/>
      </w:pPr>
      <w:r>
        <w:t>Установка ограждающих и направляющих устройств.</w:t>
      </w:r>
    </w:p>
    <w:p w:rsidR="00EC604B" w:rsidRDefault="00EC604B" w:rsidP="00EC604B">
      <w:pPr>
        <w:ind w:left="170" w:firstLine="709"/>
        <w:jc w:val="center"/>
        <w:rPr>
          <w:u w:val="single"/>
        </w:rPr>
      </w:pPr>
      <w:r>
        <w:rPr>
          <w:u w:val="single"/>
        </w:rPr>
        <w:t>Перечень работ, подлежащих освидетельствованию</w:t>
      </w:r>
    </w:p>
    <w:p w:rsidR="00EC604B" w:rsidRDefault="00EC604B" w:rsidP="00EC604B">
      <w:pPr>
        <w:ind w:left="170" w:firstLine="709"/>
        <w:jc w:val="center"/>
        <w:rPr>
          <w:u w:val="single"/>
        </w:rPr>
      </w:pPr>
      <w:r>
        <w:rPr>
          <w:u w:val="single"/>
        </w:rPr>
        <w:t>с составлением акта скрытых работ</w:t>
      </w:r>
    </w:p>
    <w:p w:rsidR="00EC604B" w:rsidRDefault="00EC604B" w:rsidP="00EC604B">
      <w:pPr>
        <w:numPr>
          <w:ilvl w:val="0"/>
          <w:numId w:val="30"/>
        </w:numPr>
        <w:ind w:left="170" w:firstLine="709"/>
      </w:pPr>
      <w:r>
        <w:t>Земляные работы.</w:t>
      </w:r>
    </w:p>
    <w:p w:rsidR="00EC604B" w:rsidRDefault="00EC604B" w:rsidP="00EC604B">
      <w:pPr>
        <w:numPr>
          <w:ilvl w:val="1"/>
          <w:numId w:val="30"/>
        </w:numPr>
        <w:tabs>
          <w:tab w:val="clear" w:pos="360"/>
          <w:tab w:val="num" w:pos="1437"/>
        </w:tabs>
        <w:ind w:left="170" w:firstLine="709"/>
      </w:pPr>
      <w:r>
        <w:t>Расчистка полосы отвода с корчевкой пней и кустарника, вырубка лес</w:t>
      </w:r>
      <w:r>
        <w:t>о</w:t>
      </w:r>
      <w:r>
        <w:t>полосы.</w:t>
      </w:r>
    </w:p>
    <w:p w:rsidR="00EC604B" w:rsidRDefault="00EC604B" w:rsidP="00EC604B">
      <w:pPr>
        <w:numPr>
          <w:ilvl w:val="1"/>
          <w:numId w:val="30"/>
        </w:numPr>
        <w:tabs>
          <w:tab w:val="clear" w:pos="360"/>
          <w:tab w:val="num" w:pos="1437"/>
        </w:tabs>
        <w:ind w:left="170" w:firstLine="709"/>
      </w:pPr>
      <w:r>
        <w:t>Снятие растительного слоя.</w:t>
      </w:r>
    </w:p>
    <w:p w:rsidR="00EC604B" w:rsidRDefault="00EC604B" w:rsidP="00EC604B">
      <w:pPr>
        <w:numPr>
          <w:ilvl w:val="1"/>
          <w:numId w:val="30"/>
        </w:numPr>
        <w:tabs>
          <w:tab w:val="clear" w:pos="360"/>
          <w:tab w:val="num" w:pos="1437"/>
        </w:tabs>
        <w:ind w:left="170" w:firstLine="709"/>
      </w:pPr>
      <w:r>
        <w:lastRenderedPageBreak/>
        <w:t>Пробное уплотнение грунта.</w:t>
      </w:r>
    </w:p>
    <w:p w:rsidR="00EC604B" w:rsidRDefault="00EC604B" w:rsidP="00EC604B">
      <w:pPr>
        <w:numPr>
          <w:ilvl w:val="1"/>
          <w:numId w:val="30"/>
        </w:numPr>
        <w:tabs>
          <w:tab w:val="clear" w:pos="360"/>
          <w:tab w:val="num" w:pos="1437"/>
        </w:tabs>
        <w:ind w:left="170" w:firstLine="709"/>
      </w:pPr>
      <w:r>
        <w:t>Возведение земляного полотна (законченные участки).</w:t>
      </w:r>
    </w:p>
    <w:p w:rsidR="00EC604B" w:rsidRDefault="00EC604B" w:rsidP="00EC604B">
      <w:pPr>
        <w:numPr>
          <w:ilvl w:val="1"/>
          <w:numId w:val="30"/>
        </w:numPr>
        <w:tabs>
          <w:tab w:val="clear" w:pos="360"/>
          <w:tab w:val="num" w:pos="1437"/>
        </w:tabs>
        <w:ind w:left="170" w:firstLine="709"/>
      </w:pPr>
      <w:r>
        <w:t>Укрепительные работы  (засев трав, кюветы, перепады).</w:t>
      </w:r>
    </w:p>
    <w:p w:rsidR="00EC604B" w:rsidRDefault="00EC604B" w:rsidP="00EC604B">
      <w:pPr>
        <w:numPr>
          <w:ilvl w:val="1"/>
          <w:numId w:val="30"/>
        </w:numPr>
        <w:tabs>
          <w:tab w:val="clear" w:pos="360"/>
          <w:tab w:val="num" w:pos="1437"/>
        </w:tabs>
        <w:ind w:left="170" w:firstLine="709"/>
      </w:pPr>
      <w:r>
        <w:t>Рекультивация временно занимаемых земель.</w:t>
      </w:r>
    </w:p>
    <w:p w:rsidR="00EC604B" w:rsidRDefault="00EC604B" w:rsidP="00EC604B">
      <w:pPr>
        <w:numPr>
          <w:ilvl w:val="0"/>
          <w:numId w:val="30"/>
        </w:numPr>
        <w:ind w:left="170" w:firstLine="709"/>
      </w:pPr>
      <w:r>
        <w:t>Дорожная одежда.</w:t>
      </w:r>
    </w:p>
    <w:p w:rsidR="00EC604B" w:rsidRDefault="00EC604B" w:rsidP="00EC604B">
      <w:pPr>
        <w:numPr>
          <w:ilvl w:val="1"/>
          <w:numId w:val="30"/>
        </w:numPr>
        <w:tabs>
          <w:tab w:val="clear" w:pos="360"/>
          <w:tab w:val="num" w:pos="1437"/>
        </w:tabs>
        <w:ind w:left="170" w:firstLine="709"/>
      </w:pPr>
      <w:r>
        <w:t>Устройство морозозащитного слоя.</w:t>
      </w:r>
    </w:p>
    <w:p w:rsidR="00EC604B" w:rsidRDefault="00EC604B" w:rsidP="00EC604B">
      <w:pPr>
        <w:numPr>
          <w:ilvl w:val="1"/>
          <w:numId w:val="30"/>
        </w:numPr>
        <w:tabs>
          <w:tab w:val="clear" w:pos="360"/>
          <w:tab w:val="num" w:pos="1437"/>
        </w:tabs>
        <w:ind w:left="170" w:firstLine="709"/>
      </w:pPr>
      <w:r>
        <w:t>Устройство конструктивных слоев оснований и покрытия (исключая верхний слой покрытия).</w:t>
      </w:r>
    </w:p>
    <w:p w:rsidR="00EC604B" w:rsidRDefault="00EC604B" w:rsidP="00EC604B">
      <w:pPr>
        <w:numPr>
          <w:ilvl w:val="0"/>
          <w:numId w:val="30"/>
        </w:numPr>
        <w:ind w:left="170" w:firstLine="709"/>
      </w:pPr>
      <w:r>
        <w:t>Малые искусственные сооружения.</w:t>
      </w:r>
    </w:p>
    <w:p w:rsidR="00EC604B" w:rsidRDefault="00EC604B" w:rsidP="00EC604B">
      <w:pPr>
        <w:numPr>
          <w:ilvl w:val="1"/>
          <w:numId w:val="30"/>
        </w:numPr>
        <w:tabs>
          <w:tab w:val="clear" w:pos="360"/>
          <w:tab w:val="num" w:pos="1437"/>
        </w:tabs>
        <w:ind w:left="170" w:firstLine="709"/>
      </w:pPr>
      <w:r>
        <w:t>Устройство котлованов под тело трубы.</w:t>
      </w:r>
    </w:p>
    <w:p w:rsidR="00EC604B" w:rsidRDefault="00EC604B" w:rsidP="00EC604B">
      <w:pPr>
        <w:numPr>
          <w:ilvl w:val="1"/>
          <w:numId w:val="30"/>
        </w:numPr>
        <w:tabs>
          <w:tab w:val="clear" w:pos="360"/>
          <w:tab w:val="num" w:pos="1437"/>
        </w:tabs>
        <w:ind w:left="170" w:firstLine="709"/>
      </w:pPr>
      <w:r>
        <w:t>Устройство щебеночной подготовки.</w:t>
      </w:r>
    </w:p>
    <w:p w:rsidR="00EC604B" w:rsidRDefault="00EC604B" w:rsidP="00EC604B">
      <w:pPr>
        <w:numPr>
          <w:ilvl w:val="1"/>
          <w:numId w:val="30"/>
        </w:numPr>
        <w:tabs>
          <w:tab w:val="clear" w:pos="360"/>
          <w:tab w:val="num" w:pos="1437"/>
        </w:tabs>
        <w:ind w:left="170" w:firstLine="709"/>
      </w:pPr>
      <w:r>
        <w:t>Монтаж сборного фундамента.</w:t>
      </w:r>
    </w:p>
    <w:p w:rsidR="00EC604B" w:rsidRDefault="00EC604B" w:rsidP="00EC604B">
      <w:pPr>
        <w:numPr>
          <w:ilvl w:val="1"/>
          <w:numId w:val="30"/>
        </w:numPr>
        <w:tabs>
          <w:tab w:val="clear" w:pos="360"/>
          <w:tab w:val="num" w:pos="1437"/>
        </w:tabs>
        <w:ind w:left="170" w:firstLine="709"/>
      </w:pPr>
      <w:r>
        <w:t>Монтаж сборных элементов оголовков и звеньев трубы.</w:t>
      </w:r>
    </w:p>
    <w:p w:rsidR="00EC604B" w:rsidRDefault="00EC604B" w:rsidP="00EC604B">
      <w:pPr>
        <w:numPr>
          <w:ilvl w:val="1"/>
          <w:numId w:val="30"/>
        </w:numPr>
        <w:tabs>
          <w:tab w:val="clear" w:pos="360"/>
          <w:tab w:val="num" w:pos="1437"/>
        </w:tabs>
        <w:ind w:left="170" w:firstLine="709"/>
      </w:pPr>
      <w:r>
        <w:t>Заделка швов и оклеечная гидроизоляция.</w:t>
      </w:r>
    </w:p>
    <w:p w:rsidR="00EC604B" w:rsidRDefault="00EC604B" w:rsidP="00EC604B">
      <w:pPr>
        <w:numPr>
          <w:ilvl w:val="1"/>
          <w:numId w:val="30"/>
        </w:numPr>
        <w:tabs>
          <w:tab w:val="clear" w:pos="360"/>
          <w:tab w:val="num" w:pos="1437"/>
        </w:tabs>
        <w:ind w:left="170" w:firstLine="709"/>
      </w:pPr>
      <w:r>
        <w:t>Расшивка внутренних швов звеньев трубы цементным раствором.</w:t>
      </w:r>
    </w:p>
    <w:p w:rsidR="00EC604B" w:rsidRDefault="00EC604B" w:rsidP="00EC604B">
      <w:pPr>
        <w:numPr>
          <w:ilvl w:val="1"/>
          <w:numId w:val="30"/>
        </w:numPr>
        <w:tabs>
          <w:tab w:val="clear" w:pos="360"/>
          <w:tab w:val="num" w:pos="1437"/>
        </w:tabs>
        <w:ind w:left="170" w:firstLine="709"/>
      </w:pPr>
      <w:r>
        <w:t>Устройство обмазочной  гидроизоляции тела трубы.</w:t>
      </w:r>
    </w:p>
    <w:p w:rsidR="00EC604B" w:rsidRDefault="00EC604B" w:rsidP="00EC604B">
      <w:pPr>
        <w:numPr>
          <w:ilvl w:val="1"/>
          <w:numId w:val="30"/>
        </w:numPr>
        <w:tabs>
          <w:tab w:val="clear" w:pos="360"/>
          <w:tab w:val="num" w:pos="1437"/>
        </w:tabs>
        <w:ind w:left="170" w:firstLine="709"/>
      </w:pPr>
      <w:r>
        <w:t>Засыпка трубы грунтом.</w:t>
      </w:r>
    </w:p>
    <w:p w:rsidR="00EC604B" w:rsidRDefault="00EC604B" w:rsidP="00EC604B">
      <w:pPr>
        <w:numPr>
          <w:ilvl w:val="1"/>
          <w:numId w:val="30"/>
        </w:numPr>
        <w:tabs>
          <w:tab w:val="clear" w:pos="360"/>
          <w:tab w:val="num" w:pos="1437"/>
        </w:tabs>
        <w:ind w:left="170" w:firstLine="709"/>
      </w:pPr>
      <w:r>
        <w:t>Укрепительные работы входного и выходного оголовков и откосных частей трубы.</w:t>
      </w:r>
      <w:r>
        <w:tab/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Детальный контроль ровности поверхности основания или покрытия на в</w:t>
      </w:r>
      <w:r>
        <w:rPr>
          <w:rFonts w:cs="Arial"/>
          <w:szCs w:val="28"/>
        </w:rPr>
        <w:t>ы</w:t>
      </w:r>
      <w:r>
        <w:rPr>
          <w:rFonts w:cs="Arial"/>
          <w:szCs w:val="28"/>
        </w:rPr>
        <w:t>бранных захватках следует вести путем измерения просветов под трехметровой рейкой, определения показаний стрелочного прибора или передвижной рейки.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Измерение просветов под трехметровой рейкой с помощью клина (промерн</w:t>
      </w:r>
      <w:r>
        <w:rPr>
          <w:rFonts w:cs="Arial"/>
          <w:szCs w:val="28"/>
        </w:rPr>
        <w:t>и</w:t>
      </w:r>
      <w:r>
        <w:rPr>
          <w:rFonts w:cs="Arial"/>
          <w:szCs w:val="28"/>
        </w:rPr>
        <w:t xml:space="preserve">ка) следует производить в пяти контрольных точках, расположенных на расстоянии        </w:t>
      </w:r>
      <w:smartTag w:uri="urn:schemas-microsoft-com:office:smarttags" w:element="metricconverter">
        <w:smartTagPr>
          <w:attr w:name="ProductID" w:val="0,5 м"/>
        </w:smartTagPr>
        <w:r>
          <w:rPr>
            <w:rFonts w:cs="Arial"/>
            <w:szCs w:val="28"/>
          </w:rPr>
          <w:t>0,5 м</w:t>
        </w:r>
      </w:smartTag>
      <w:r>
        <w:rPr>
          <w:rFonts w:cs="Arial"/>
          <w:szCs w:val="28"/>
        </w:rPr>
        <w:t xml:space="preserve"> от концов рейки и друг от друга.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Детальные измерения ровности следует производить на расстоянии 0,5-</w:t>
      </w:r>
      <w:smartTag w:uri="urn:schemas-microsoft-com:office:smarttags" w:element="metricconverter">
        <w:smartTagPr>
          <w:attr w:name="ProductID" w:val="1,0 м"/>
        </w:smartTagPr>
        <w:r>
          <w:rPr>
            <w:rFonts w:cs="Arial"/>
            <w:szCs w:val="28"/>
          </w:rPr>
          <w:t>1,0 м</w:t>
        </w:r>
      </w:smartTag>
      <w:r>
        <w:rPr>
          <w:rFonts w:cs="Arial"/>
          <w:szCs w:val="28"/>
        </w:rPr>
        <w:t xml:space="preserve"> от каждой кромки покрытия или края полосы движения.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На каждой захватке следует произвести: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- 100-130 изменений просветов (25-30 приложений рейки) или непрерывную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 xml:space="preserve">  графическую запись неровностей;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lastRenderedPageBreak/>
        <w:t>- 80-100 измерений поперечных уклонов рейкой с уровнем (25-30 измерений для захваток длиной 100-</w:t>
      </w:r>
      <w:smartTag w:uri="urn:schemas-microsoft-com:office:smarttags" w:element="metricconverter">
        <w:smartTagPr>
          <w:attr w:name="ProductID" w:val="150 м"/>
        </w:smartTagPr>
        <w:r>
          <w:rPr>
            <w:rFonts w:cs="Arial"/>
            <w:szCs w:val="28"/>
          </w:rPr>
          <w:t>150 м</w:t>
        </w:r>
      </w:smartTag>
      <w:r>
        <w:rPr>
          <w:rFonts w:cs="Arial"/>
          <w:szCs w:val="28"/>
        </w:rPr>
        <w:t>);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 xml:space="preserve">- определение вертикальных абсолютных или относительных отметок путем нивелирования с шагом </w:t>
      </w:r>
      <w:smartTag w:uri="urn:schemas-microsoft-com:office:smarttags" w:element="metricconverter">
        <w:smartTagPr>
          <w:attr w:name="ProductID" w:val="5 м"/>
        </w:smartTagPr>
        <w:r>
          <w:rPr>
            <w:rFonts w:cs="Arial"/>
            <w:szCs w:val="28"/>
          </w:rPr>
          <w:t>5 м</w:t>
        </w:r>
      </w:smartTag>
      <w:r>
        <w:rPr>
          <w:rFonts w:cs="Arial"/>
          <w:szCs w:val="28"/>
        </w:rPr>
        <w:t>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Система технологического контроля является основой активного способа контроля качества работ при строительстве автомобильных дорог.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При приемке работ предварительная оценка ровности поверхности в пр</w:t>
      </w:r>
      <w:r>
        <w:rPr>
          <w:rFonts w:cs="Arial"/>
          <w:szCs w:val="28"/>
        </w:rPr>
        <w:t>о</w:t>
      </w:r>
      <w:r>
        <w:rPr>
          <w:rFonts w:cs="Arial"/>
          <w:szCs w:val="28"/>
        </w:rPr>
        <w:t>дольном направлении проводится либо на основе графической записи, полученной с помощью приборов типа ПКРС или других приборов, показания которых прив</w:t>
      </w:r>
      <w:r>
        <w:rPr>
          <w:rFonts w:cs="Arial"/>
          <w:szCs w:val="28"/>
        </w:rPr>
        <w:t>е</w:t>
      </w:r>
      <w:r>
        <w:rPr>
          <w:rFonts w:cs="Arial"/>
          <w:szCs w:val="28"/>
        </w:rPr>
        <w:t>дены к показаниям ПКРС, либо путем проезда на автомашине по всему сдаваемому участку по каждой полосе движения. На основе такой оценки выбираются захватки для детального изменения ровности и поперечных уклонов.</w:t>
      </w:r>
    </w:p>
    <w:p w:rsidR="00EC604B" w:rsidRDefault="00EC604B" w:rsidP="00EC604B">
      <w:pPr>
        <w:autoSpaceDE w:val="0"/>
        <w:autoSpaceDN w:val="0"/>
        <w:ind w:left="170" w:firstLine="709"/>
        <w:rPr>
          <w:rFonts w:cs="Arial"/>
          <w:szCs w:val="28"/>
        </w:rPr>
      </w:pPr>
      <w:r>
        <w:rPr>
          <w:rFonts w:cs="Arial"/>
          <w:szCs w:val="28"/>
        </w:rPr>
        <w:t>Захватки в общем случае выбираются длиной 300-</w:t>
      </w:r>
      <w:smartTag w:uri="urn:schemas-microsoft-com:office:smarttags" w:element="metricconverter">
        <w:smartTagPr>
          <w:attr w:name="ProductID" w:val="400 м"/>
        </w:smartTagPr>
        <w:r>
          <w:rPr>
            <w:rFonts w:cs="Arial"/>
            <w:szCs w:val="28"/>
          </w:rPr>
          <w:t>400 м</w:t>
        </w:r>
      </w:smartTag>
      <w:r>
        <w:rPr>
          <w:rFonts w:cs="Arial"/>
          <w:szCs w:val="28"/>
        </w:rPr>
        <w:t>, а для внутрихозя</w:t>
      </w:r>
      <w:r>
        <w:rPr>
          <w:rFonts w:cs="Arial"/>
          <w:szCs w:val="28"/>
        </w:rPr>
        <w:t>й</w:t>
      </w:r>
      <w:r>
        <w:rPr>
          <w:rFonts w:cs="Arial"/>
          <w:szCs w:val="28"/>
        </w:rPr>
        <w:t>ственных автомобильных дорог сельскохозяйственных предприятий и организаций, а также для внутренних дорог промышленных предприятий  - длиной       100-</w:t>
      </w:r>
      <w:smartTag w:uri="urn:schemas-microsoft-com:office:smarttags" w:element="metricconverter">
        <w:smartTagPr>
          <w:attr w:name="ProductID" w:val="150 м"/>
        </w:smartTagPr>
        <w:r>
          <w:rPr>
            <w:rFonts w:cs="Arial"/>
            <w:szCs w:val="28"/>
          </w:rPr>
          <w:t>150 м</w:t>
        </w:r>
      </w:smartTag>
      <w:r>
        <w:rPr>
          <w:rFonts w:cs="Arial"/>
          <w:szCs w:val="28"/>
        </w:rPr>
        <w:t>. Суммарная длина захваток должна составлять не менее 10% длины сдаваемого участка дороги в однополосном исчислении.</w:t>
      </w:r>
    </w:p>
    <w:p w:rsidR="00EC604B" w:rsidRDefault="00EC604B" w:rsidP="00EC604B">
      <w:pPr>
        <w:ind w:left="170" w:firstLine="709"/>
      </w:pPr>
      <w:r>
        <w:t>В проекте разработаны  технические спецификации, которые являются с</w:t>
      </w:r>
      <w:r>
        <w:t>о</w:t>
      </w:r>
      <w:r>
        <w:t>ставной частью конкурсной документации. Технические спецификации, как прав</w:t>
      </w:r>
      <w:r>
        <w:t>и</w:t>
      </w:r>
      <w:r>
        <w:t>ло, разрабатываются для проектов и являются  документом, регламентирующим правила производства работ на объекте, их приемку, измерение и оплату.</w:t>
      </w:r>
    </w:p>
    <w:p w:rsidR="00EC604B" w:rsidRDefault="00EC604B" w:rsidP="00EC604B">
      <w:pPr>
        <w:ind w:left="170" w:firstLine="709"/>
      </w:pPr>
      <w:r>
        <w:t>В технических спецификациях рассмотрены разделы:</w:t>
      </w:r>
    </w:p>
    <w:p w:rsidR="00EC604B" w:rsidRDefault="00EC604B" w:rsidP="00EC604B">
      <w:pPr>
        <w:numPr>
          <w:ilvl w:val="0"/>
          <w:numId w:val="26"/>
        </w:numPr>
        <w:ind w:left="170" w:firstLine="709"/>
      </w:pPr>
      <w:r>
        <w:t>Контроль материалов.</w:t>
      </w:r>
    </w:p>
    <w:p w:rsidR="00EC604B" w:rsidRDefault="00EC604B" w:rsidP="00EC604B">
      <w:pPr>
        <w:numPr>
          <w:ilvl w:val="0"/>
          <w:numId w:val="26"/>
        </w:numPr>
        <w:ind w:left="170" w:firstLine="709"/>
      </w:pPr>
      <w:r>
        <w:t>Приемка работ.</w:t>
      </w:r>
    </w:p>
    <w:p w:rsidR="00EC604B" w:rsidRDefault="00EC604B" w:rsidP="00EC604B">
      <w:pPr>
        <w:numPr>
          <w:ilvl w:val="0"/>
          <w:numId w:val="26"/>
        </w:numPr>
        <w:ind w:left="170" w:firstLine="709"/>
      </w:pPr>
      <w:r>
        <w:t>Измерения и оплата.</w:t>
      </w:r>
    </w:p>
    <w:p w:rsidR="00EC604B" w:rsidRDefault="00EC604B" w:rsidP="00EC604B">
      <w:pPr>
        <w:numPr>
          <w:ilvl w:val="0"/>
          <w:numId w:val="26"/>
        </w:numPr>
        <w:ind w:left="170" w:firstLine="709"/>
      </w:pPr>
      <w:r>
        <w:t>Мобилизация.</w:t>
      </w:r>
    </w:p>
    <w:p w:rsidR="00EC604B" w:rsidRDefault="00EC604B" w:rsidP="00EC604B">
      <w:pPr>
        <w:numPr>
          <w:ilvl w:val="0"/>
          <w:numId w:val="26"/>
        </w:numPr>
        <w:ind w:left="170" w:firstLine="709"/>
      </w:pPr>
      <w:r>
        <w:t>Инженерное оборудование.</w:t>
      </w:r>
    </w:p>
    <w:p w:rsidR="00EC604B" w:rsidRDefault="00EC604B" w:rsidP="00EC604B">
      <w:pPr>
        <w:numPr>
          <w:ilvl w:val="0"/>
          <w:numId w:val="26"/>
        </w:numPr>
        <w:ind w:left="170" w:firstLine="709"/>
      </w:pPr>
      <w:r>
        <w:t>Лаборатория на стройплощадке.</w:t>
      </w:r>
    </w:p>
    <w:p w:rsidR="00EC604B" w:rsidRDefault="00EC604B" w:rsidP="00EC604B">
      <w:pPr>
        <w:numPr>
          <w:ilvl w:val="0"/>
          <w:numId w:val="26"/>
        </w:numPr>
        <w:ind w:left="170" w:firstLine="709"/>
      </w:pPr>
      <w:r>
        <w:t>Разработка исполнительных чертежей.</w:t>
      </w:r>
    </w:p>
    <w:p w:rsidR="00EC604B" w:rsidRDefault="00EC604B" w:rsidP="00EC604B">
      <w:pPr>
        <w:numPr>
          <w:ilvl w:val="0"/>
          <w:numId w:val="26"/>
        </w:numPr>
        <w:ind w:left="170" w:firstLine="709"/>
      </w:pPr>
      <w:r>
        <w:t>Организация движения во время производства строительных работ.</w:t>
      </w:r>
    </w:p>
    <w:p w:rsidR="00EC604B" w:rsidRDefault="00EC604B" w:rsidP="00EC604B">
      <w:pPr>
        <w:ind w:left="170" w:firstLine="709"/>
      </w:pPr>
      <w:r>
        <w:lastRenderedPageBreak/>
        <w:t>В технических спецификациях отражены требования к качеству применя</w:t>
      </w:r>
      <w:r>
        <w:t>е</w:t>
      </w:r>
      <w:r>
        <w:t>мых материалов и изделий, определен порядок проведения испытаний материалов и контроль качества выполняемых работ.</w:t>
      </w:r>
    </w:p>
    <w:p w:rsidR="00EC604B" w:rsidRDefault="00EC604B" w:rsidP="00EC604B">
      <w:pPr>
        <w:ind w:left="170" w:firstLine="709"/>
      </w:pPr>
      <w:r>
        <w:t>В проекте в сметные расчеты включены затраты по осуществлению инжене</w:t>
      </w:r>
      <w:r>
        <w:t>р</w:t>
      </w:r>
      <w:r>
        <w:t>ного надзора за строительством, контроля качества материалов и выполняемых р</w:t>
      </w:r>
      <w:r>
        <w:t>а</w:t>
      </w:r>
      <w:r>
        <w:t>бот.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Работодатели обязаны перед допуском работников к работе, а в дальнейшем периодически в установленные сроки и в установленном порядке проводить обуч</w:t>
      </w:r>
      <w:r>
        <w:rPr>
          <w:color w:val="000000"/>
        </w:rPr>
        <w:t>е</w:t>
      </w:r>
      <w:r>
        <w:rPr>
          <w:color w:val="000000"/>
        </w:rPr>
        <w:t>ние и проверку знаний правил охраны и безопасности труда с учетом их должнос</w:t>
      </w:r>
      <w:r>
        <w:rPr>
          <w:color w:val="000000"/>
        </w:rPr>
        <w:t>т</w:t>
      </w:r>
      <w:r>
        <w:rPr>
          <w:color w:val="000000"/>
        </w:rPr>
        <w:t>ных инструкций или инструкций по охране труда в порядке, определяемом Прав</w:t>
      </w:r>
      <w:r>
        <w:rPr>
          <w:color w:val="000000"/>
        </w:rPr>
        <w:t>и</w:t>
      </w:r>
      <w:r>
        <w:rPr>
          <w:color w:val="000000"/>
        </w:rPr>
        <w:t>тельством Российской Федерации. Установление единых требований проверки зн</w:t>
      </w:r>
      <w:r>
        <w:rPr>
          <w:color w:val="000000"/>
        </w:rPr>
        <w:t>а</w:t>
      </w:r>
      <w:r>
        <w:rPr>
          <w:color w:val="000000"/>
        </w:rPr>
        <w:t>ний лиц, ответственных за обеспечение безопасности труда, осуществляется орг</w:t>
      </w:r>
      <w:r>
        <w:rPr>
          <w:color w:val="000000"/>
        </w:rPr>
        <w:t>а</w:t>
      </w:r>
      <w:r>
        <w:rPr>
          <w:color w:val="000000"/>
        </w:rPr>
        <w:t>нами государственной власти Российской Федерации в соответствии с их полном</w:t>
      </w:r>
      <w:r>
        <w:rPr>
          <w:color w:val="000000"/>
        </w:rPr>
        <w:t>о</w:t>
      </w:r>
      <w:r>
        <w:rPr>
          <w:color w:val="000000"/>
        </w:rPr>
        <w:t>чиями.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В организации должны быть созданы условия для изучения работниками правил и инструкций по охране труда, требования которых распространяются на данный вид производственной деятельности. Комплект документов по охране и безопасности труда, издаваемых Госстроем России, должен быть в каждом прои</w:t>
      </w:r>
      <w:r>
        <w:rPr>
          <w:color w:val="000000"/>
        </w:rPr>
        <w:t>з</w:t>
      </w:r>
      <w:r>
        <w:rPr>
          <w:color w:val="000000"/>
        </w:rPr>
        <w:t>водственном подразделении организации и предоставляться работникам для сам</w:t>
      </w:r>
      <w:r>
        <w:rPr>
          <w:color w:val="000000"/>
        </w:rPr>
        <w:t>о</w:t>
      </w:r>
      <w:r>
        <w:rPr>
          <w:color w:val="000000"/>
        </w:rPr>
        <w:t>подготовки.</w:t>
      </w:r>
    </w:p>
    <w:p w:rsidR="00EC604B" w:rsidRDefault="00EC604B" w:rsidP="00EC604B">
      <w:pPr>
        <w:pStyle w:val="afb"/>
        <w:spacing w:after="0"/>
        <w:ind w:left="170" w:firstLine="709"/>
      </w:pPr>
      <w:r>
        <w:t>Работодатель должен обеспечить работников санитарно-бытовыми помещ</w:t>
      </w:r>
      <w:r>
        <w:t>е</w:t>
      </w:r>
      <w:r>
        <w:t>ниями (гардеробными, сушилками для одежды и обуви, душевыми, помещениями для приема пищи, отдыха и обогрева и проч.) согласно соответствующим стро</w:t>
      </w:r>
      <w:r>
        <w:t>и</w:t>
      </w:r>
      <w:r>
        <w:t>тельным нормам и правилам и коллективному договору или тарифному соглаш</w:t>
      </w:r>
      <w:r>
        <w:t>е</w:t>
      </w:r>
      <w:r>
        <w:t>нию.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 xml:space="preserve">Подготовка к эксплуатации санитарно-бытовых помещений и устройств должна быть закончена до начала производства работ. 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В санитарно-бытовых помещениях должна быть аптечка с медикаментами, носилки, фиксирующие шины и другие средства оказания пострадавшим первой медицинской помощи.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lastRenderedPageBreak/>
        <w:t>На производственных территориях, участках работ и рабочих местах рабо</w:t>
      </w:r>
      <w:r>
        <w:rPr>
          <w:color w:val="000000"/>
        </w:rPr>
        <w:t>т</w:t>
      </w:r>
      <w:r>
        <w:rPr>
          <w:color w:val="000000"/>
        </w:rPr>
        <w:t>ники должны быть обеспечены питьевой водой, качество которой должно соотве</w:t>
      </w:r>
      <w:r>
        <w:rPr>
          <w:color w:val="000000"/>
        </w:rPr>
        <w:t>т</w:t>
      </w:r>
      <w:r>
        <w:rPr>
          <w:color w:val="000000"/>
        </w:rPr>
        <w:t>ствовать санитарным требованиям.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Складирование материалов, установка опор воздушных линий электропер</w:t>
      </w:r>
      <w:r>
        <w:rPr>
          <w:color w:val="000000"/>
        </w:rPr>
        <w:t>е</w:t>
      </w:r>
      <w:r>
        <w:rPr>
          <w:color w:val="000000"/>
        </w:rPr>
        <w:t>дач и связи должны производиться за пределами призмы обрушения грунта нез</w:t>
      </w:r>
      <w:r>
        <w:rPr>
          <w:color w:val="000000"/>
        </w:rPr>
        <w:t>а</w:t>
      </w:r>
      <w:r>
        <w:rPr>
          <w:color w:val="000000"/>
        </w:rPr>
        <w:t>крепленных выемок (котлованов, траншей), а их размещение в пределах призмы обрушения грунта у выемок с креплением допускается при условии предварител</w:t>
      </w:r>
      <w:r>
        <w:rPr>
          <w:color w:val="000000"/>
        </w:rPr>
        <w:t>ь</w:t>
      </w:r>
      <w:r>
        <w:rPr>
          <w:color w:val="000000"/>
        </w:rPr>
        <w:t>ной проверки устойчивости закрепленного откоса по паспорту крепления или ра</w:t>
      </w:r>
      <w:r>
        <w:rPr>
          <w:color w:val="000000"/>
        </w:rPr>
        <w:t>с</w:t>
      </w:r>
      <w:r>
        <w:rPr>
          <w:color w:val="000000"/>
        </w:rPr>
        <w:t>четом с учетом динамической нагрузки.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Материалы (конструкции) следует размещать в соответствии с требованиями настоящих норм и правил и межотраслевых правил по охране труда на выровне</w:t>
      </w:r>
      <w:r>
        <w:rPr>
          <w:color w:val="000000"/>
        </w:rPr>
        <w:t>н</w:t>
      </w:r>
      <w:r>
        <w:rPr>
          <w:color w:val="000000"/>
        </w:rPr>
        <w:t>ных площадках, принимая меры против самопроизвольного смещения, просадки, осыпания и раскатывания складируемых материалов.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Складские площадки должны быть защищены от поверхностных вод. Запр</w:t>
      </w:r>
      <w:r>
        <w:rPr>
          <w:color w:val="000000"/>
        </w:rPr>
        <w:t>е</w:t>
      </w:r>
      <w:r>
        <w:rPr>
          <w:color w:val="000000"/>
        </w:rPr>
        <w:t>щается осуществлять складирование материалов, изделий на насыпных неупло</w:t>
      </w:r>
      <w:r>
        <w:rPr>
          <w:color w:val="000000"/>
        </w:rPr>
        <w:t>т</w:t>
      </w:r>
      <w:r>
        <w:rPr>
          <w:color w:val="000000"/>
        </w:rPr>
        <w:t>ненных грунтах.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Эксплуатация строительных машин должна осуществляться в соответствии с требованиями соответствующих нормативных документов.</w:t>
      </w:r>
    </w:p>
    <w:p w:rsidR="00EC604B" w:rsidRDefault="00EC604B" w:rsidP="00EC604B">
      <w:pPr>
        <w:pStyle w:val="afb"/>
        <w:spacing w:after="0"/>
        <w:ind w:left="170" w:firstLine="709"/>
      </w:pPr>
      <w:r>
        <w:t>Средства механизации, вновь приобретенные, арендованные или после кап</w:t>
      </w:r>
      <w:r>
        <w:t>и</w:t>
      </w:r>
      <w:r>
        <w:t>тального ремонта, неподконтрольные органам государственного надзора, допуск</w:t>
      </w:r>
      <w:r>
        <w:t>а</w:t>
      </w:r>
      <w:r>
        <w:t>ются к эксплуатации после их освидетельствования и опробования лицом, ответс</w:t>
      </w:r>
      <w:r>
        <w:t>т</w:t>
      </w:r>
      <w:r>
        <w:t>венным за их эксплуатацию.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Машины, транспортные средства, производственное оборудование и другие средства механизации должны использоваться по назначению и применяться в у</w:t>
      </w:r>
      <w:r>
        <w:rPr>
          <w:color w:val="000000"/>
        </w:rPr>
        <w:t>с</w:t>
      </w:r>
      <w:r>
        <w:rPr>
          <w:color w:val="000000"/>
        </w:rPr>
        <w:t>ловиях, установленных заводом-изготовителем.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Техническое обслуживание и ремонт транспортных средств, машин и других средств механизации следует осуществлять только после остановки и выключения двигателя (привода) при исключении возможности случайного пуска двигателя, самопроизвольного движения машины и ее частей, снятия давления в гидро- и пневмосистемах.</w:t>
      </w:r>
    </w:p>
    <w:p w:rsidR="00EC604B" w:rsidRDefault="00EC604B" w:rsidP="00EC604B">
      <w:pPr>
        <w:pStyle w:val="afb"/>
        <w:spacing w:after="0"/>
        <w:ind w:left="170" w:firstLine="709"/>
      </w:pPr>
      <w:r>
        <w:lastRenderedPageBreak/>
        <w:t>Оставлять без надзора машины, транспортные средства и другие средства механизации с работающим (включенным) двигателем не допускается.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Включение, запуск и работа транспортных средств, машин, производственн</w:t>
      </w:r>
      <w:r>
        <w:rPr>
          <w:color w:val="000000"/>
        </w:rPr>
        <w:t>о</w:t>
      </w:r>
      <w:r>
        <w:rPr>
          <w:color w:val="000000"/>
        </w:rPr>
        <w:t>го оборудования и других средств механизации должны производиться лицом, за которым они закреплены и имеющим соответствующий документ на право упра</w:t>
      </w:r>
      <w:r>
        <w:rPr>
          <w:color w:val="000000"/>
        </w:rPr>
        <w:t>в</w:t>
      </w:r>
      <w:r>
        <w:rPr>
          <w:color w:val="000000"/>
        </w:rPr>
        <w:t>ления этим средством.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При использовании машин, транспортных средств в условиях, установленных эксплуатационной документацией, уровни шума, вибрации, запыленности, загаз</w:t>
      </w:r>
      <w:r>
        <w:rPr>
          <w:color w:val="000000"/>
        </w:rPr>
        <w:t>о</w:t>
      </w:r>
      <w:r>
        <w:rPr>
          <w:color w:val="000000"/>
        </w:rPr>
        <w:t>ванности на рабочем месте машиниста (водителя), а также в зоне работы машин не должны превышать действующие нормы, а освещенность не должна быть ниже предельных значений, установленных действующими нормами.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При размещении и эксплуатации машин, транспортных средств должны быть приняты меры, предупреждающие их опрокидывание или самопроизвольное пер</w:t>
      </w:r>
      <w:r>
        <w:rPr>
          <w:color w:val="000000"/>
        </w:rPr>
        <w:t>е</w:t>
      </w:r>
      <w:r>
        <w:rPr>
          <w:color w:val="000000"/>
        </w:rPr>
        <w:t xml:space="preserve">мещение под действием ветра, при уклоне местности или просадке грунта.     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При выполнении транспортных и погрузочно-разгрузочных работ  в завис</w:t>
      </w:r>
      <w:r>
        <w:rPr>
          <w:color w:val="000000"/>
        </w:rPr>
        <w:t>и</w:t>
      </w:r>
      <w:r>
        <w:rPr>
          <w:color w:val="000000"/>
        </w:rPr>
        <w:t>мости от вида транспортных средств  должны соблюдаться правила по охране тр</w:t>
      </w:r>
      <w:r>
        <w:rPr>
          <w:color w:val="000000"/>
        </w:rPr>
        <w:t>у</w:t>
      </w:r>
      <w:r>
        <w:rPr>
          <w:color w:val="000000"/>
        </w:rPr>
        <w:t>да на автомобильном транспорте.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Транспортные средства и оборудование, применяемое для погрузочно-разгрузочных работ, должно соответствовать характеру перерабатываемого груза.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Площадки для погрузочных и разгрузочных работ должны быть спланиров</w:t>
      </w:r>
      <w:r>
        <w:rPr>
          <w:color w:val="000000"/>
        </w:rPr>
        <w:t>а</w:t>
      </w:r>
      <w:r>
        <w:rPr>
          <w:color w:val="000000"/>
        </w:rPr>
        <w:t>ны и иметь уклон не более 5°, а их размеры и покрытие - соответствовать проекту производства работ. В соответствующих местах необходимо установить надписи: "Въезд", "Выезд", "Разворот" и др.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Спуски и подъемы в зимнее время должны очищаться от льда и снега и п</w:t>
      </w:r>
      <w:r>
        <w:rPr>
          <w:color w:val="000000"/>
        </w:rPr>
        <w:t>о</w:t>
      </w:r>
      <w:r>
        <w:rPr>
          <w:color w:val="000000"/>
        </w:rPr>
        <w:t>сыпаться песком или шлаком.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Движение автомобилей на производственной территории, погрузочно-разгрузочных площадках и подъездных путях к ним должно регулироваться общ</w:t>
      </w:r>
      <w:r>
        <w:rPr>
          <w:color w:val="000000"/>
        </w:rPr>
        <w:t>е</w:t>
      </w:r>
      <w:r>
        <w:rPr>
          <w:color w:val="000000"/>
        </w:rPr>
        <w:t>принятыми дорожными знаками и указателями.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При размещении автомобилей на погрузочно-разгрузочных площадках ра</w:t>
      </w:r>
      <w:r>
        <w:rPr>
          <w:color w:val="000000"/>
        </w:rPr>
        <w:t>с</w:t>
      </w:r>
      <w:r>
        <w:rPr>
          <w:color w:val="000000"/>
        </w:rPr>
        <w:t xml:space="preserve">стояние между автомобилями, стоящими друг за другом (в глубину), должно быть </w:t>
      </w:r>
      <w:r>
        <w:rPr>
          <w:color w:val="000000"/>
        </w:rPr>
        <w:lastRenderedPageBreak/>
        <w:t xml:space="preserve">не менее </w:t>
      </w:r>
      <w:smartTag w:uri="urn:schemas-microsoft-com:office:smarttags" w:element="metricconverter">
        <w:smartTagPr>
          <w:attr w:name="ProductID" w:val="1 м"/>
        </w:smartTagPr>
        <w:r>
          <w:rPr>
            <w:color w:val="000000"/>
          </w:rPr>
          <w:t>1 м</w:t>
        </w:r>
      </w:smartTag>
      <w:r>
        <w:rPr>
          <w:color w:val="000000"/>
        </w:rPr>
        <w:t xml:space="preserve">, а между автомобилями, стоящими рядом (по фронту), не менее </w:t>
      </w:r>
      <w:smartTag w:uri="urn:schemas-microsoft-com:office:smarttags" w:element="metricconverter">
        <w:smartTagPr>
          <w:attr w:name="ProductID" w:val="1,5 м"/>
        </w:smartTagPr>
        <w:r>
          <w:rPr>
            <w:color w:val="000000"/>
          </w:rPr>
          <w:t>1,5 м</w:t>
        </w:r>
      </w:smartTag>
      <w:r>
        <w:rPr>
          <w:color w:val="000000"/>
        </w:rPr>
        <w:t>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Разработка грунта в непосредственной близости от действующих подземных коммуникаций допускается только при помощи лопат, без помощи ударных инс</w:t>
      </w:r>
      <w:r>
        <w:rPr>
          <w:color w:val="000000"/>
        </w:rPr>
        <w:t>т</w:t>
      </w:r>
      <w:r>
        <w:rPr>
          <w:color w:val="000000"/>
        </w:rPr>
        <w:t>рументов.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Применение землеройных машин в местах пересечения выемок с действу</w:t>
      </w:r>
      <w:r>
        <w:rPr>
          <w:color w:val="000000"/>
        </w:rPr>
        <w:t>ю</w:t>
      </w:r>
      <w:r>
        <w:rPr>
          <w:color w:val="000000"/>
        </w:rPr>
        <w:t>щими коммуникациями, не защищенными от механических повреждений, разреш</w:t>
      </w:r>
      <w:r>
        <w:rPr>
          <w:color w:val="000000"/>
        </w:rPr>
        <w:t>а</w:t>
      </w:r>
      <w:r>
        <w:rPr>
          <w:color w:val="000000"/>
        </w:rPr>
        <w:t>ется по согласованию с организациями - владельцами коммуникаций.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В случае обнаружения в процессе производства земляных работ не указанных в проекте коммуникаций, подземных сооружений или взрывоопасных материалов земляные работы должны быть приостановлены до получения разрешения соотве</w:t>
      </w:r>
      <w:r>
        <w:rPr>
          <w:color w:val="000000"/>
        </w:rPr>
        <w:t>т</w:t>
      </w:r>
      <w:r>
        <w:rPr>
          <w:color w:val="000000"/>
        </w:rPr>
        <w:t>ствующих органов.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При работе экскаватора не разрешается производить другие работы со стор</w:t>
      </w:r>
      <w:r>
        <w:rPr>
          <w:color w:val="000000"/>
        </w:rPr>
        <w:t>о</w:t>
      </w:r>
      <w:r>
        <w:rPr>
          <w:color w:val="000000"/>
        </w:rPr>
        <w:t xml:space="preserve">ны забоя и находиться работникам в радиусе действия экскаватора плюс  </w:t>
      </w:r>
      <w:smartTag w:uri="urn:schemas-microsoft-com:office:smarttags" w:element="metricconverter">
        <w:smartTagPr>
          <w:attr w:name="ProductID" w:val="5 м"/>
        </w:smartTagPr>
        <w:r>
          <w:rPr>
            <w:color w:val="000000"/>
          </w:rPr>
          <w:t>5 м</w:t>
        </w:r>
      </w:smartTag>
      <w:r>
        <w:rPr>
          <w:color w:val="000000"/>
        </w:rPr>
        <w:t>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При механическом ударном рыхлении грунта не допускается нахождение р</w:t>
      </w:r>
      <w:r>
        <w:rPr>
          <w:color w:val="000000"/>
        </w:rPr>
        <w:t>а</w:t>
      </w:r>
      <w:r>
        <w:rPr>
          <w:color w:val="000000"/>
        </w:rPr>
        <w:t xml:space="preserve">ботников на расстоянии ближе </w:t>
      </w:r>
      <w:smartTag w:uri="urn:schemas-microsoft-com:office:smarttags" w:element="metricconverter">
        <w:smartTagPr>
          <w:attr w:name="ProductID" w:val="5 м"/>
        </w:smartTagPr>
        <w:r>
          <w:rPr>
            <w:color w:val="000000"/>
          </w:rPr>
          <w:t>5 м</w:t>
        </w:r>
      </w:smartTag>
      <w:r>
        <w:rPr>
          <w:color w:val="000000"/>
        </w:rPr>
        <w:t xml:space="preserve"> от мест рыхления.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 xml:space="preserve">При разработке, транспортировании, разгрузке, планировке и уплотнении грунта двумя или более самоходными или прицепными машинами (скреперами, грейдерами, катками, бульдозерами), идущими одна за другой, расстояние между ними должно быть не менее </w:t>
      </w:r>
      <w:smartTag w:uri="urn:schemas-microsoft-com:office:smarttags" w:element="metricconverter">
        <w:smartTagPr>
          <w:attr w:name="ProductID" w:val="10 м"/>
        </w:smartTagPr>
        <w:r>
          <w:rPr>
            <w:color w:val="000000"/>
          </w:rPr>
          <w:t>10 м</w:t>
        </w:r>
      </w:smartTag>
      <w:r>
        <w:rPr>
          <w:color w:val="000000"/>
        </w:rPr>
        <w:t>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Автомобили-самосвалы при разгрузке на насыпях, а также при засыпке в</w:t>
      </w:r>
      <w:r>
        <w:rPr>
          <w:color w:val="000000"/>
        </w:rPr>
        <w:t>ы</w:t>
      </w:r>
      <w:r>
        <w:rPr>
          <w:color w:val="000000"/>
        </w:rPr>
        <w:t xml:space="preserve">емок следует устанавливать не ближе </w:t>
      </w:r>
      <w:smartTag w:uri="urn:schemas-microsoft-com:office:smarttags" w:element="metricconverter">
        <w:smartTagPr>
          <w:attr w:name="ProductID" w:val="1 м"/>
        </w:smartTagPr>
        <w:r>
          <w:rPr>
            <w:color w:val="000000"/>
          </w:rPr>
          <w:t>1 м</w:t>
        </w:r>
      </w:smartTag>
      <w:r>
        <w:rPr>
          <w:color w:val="000000"/>
        </w:rPr>
        <w:t xml:space="preserve"> от бровки естественного откоса.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Места разгрузки автотранспорта должны определяться регулировщиком.</w:t>
      </w:r>
    </w:p>
    <w:p w:rsidR="00EC604B" w:rsidRDefault="00EC604B" w:rsidP="00EC604B">
      <w:pPr>
        <w:ind w:left="170" w:firstLine="709"/>
        <w:rPr>
          <w:color w:val="000000"/>
        </w:rPr>
      </w:pPr>
      <w:r>
        <w:rPr>
          <w:color w:val="000000"/>
        </w:rPr>
        <w:t>Запрещается разработка грунта бульдозерами и скреперами при движении на подъем или под уклон, с углом наклона, более указанного в паспорте машины.</w:t>
      </w:r>
    </w:p>
    <w:p w:rsidR="00EC604B" w:rsidRDefault="00EC604B" w:rsidP="00EC604B">
      <w:pPr>
        <w:pStyle w:val="afb"/>
        <w:spacing w:after="0"/>
        <w:ind w:left="170" w:firstLine="709"/>
      </w:pPr>
      <w:r>
        <w:t>Не допускается присутствие работников и других лиц на участках, где в</w:t>
      </w:r>
      <w:r>
        <w:t>ы</w:t>
      </w:r>
      <w:r>
        <w:t xml:space="preserve">полняются работы по уплотнению грунтов свободно падающими трамбовками, ближе </w:t>
      </w:r>
      <w:smartTag w:uri="urn:schemas-microsoft-com:office:smarttags" w:element="metricconverter">
        <w:smartTagPr>
          <w:attr w:name="ProductID" w:val="20 м"/>
        </w:smartTagPr>
        <w:r>
          <w:t>20 м</w:t>
        </w:r>
      </w:smartTag>
      <w:r>
        <w:t xml:space="preserve"> от базовой машины.</w:t>
      </w:r>
    </w:p>
    <w:p w:rsidR="00EC604B" w:rsidRDefault="00EC604B" w:rsidP="00EC604B">
      <w:pPr>
        <w:pStyle w:val="afb"/>
        <w:spacing w:after="0"/>
        <w:ind w:left="170" w:firstLine="709"/>
        <w:rPr>
          <w:b/>
          <w:u w:val="single"/>
        </w:rPr>
      </w:pPr>
    </w:p>
    <w:p w:rsidR="00EC604B" w:rsidRDefault="00EC604B" w:rsidP="00EC604B">
      <w:pPr>
        <w:pStyle w:val="afb"/>
        <w:spacing w:after="0"/>
        <w:ind w:left="170" w:firstLine="709"/>
        <w:rPr>
          <w:b/>
          <w:u w:val="single"/>
        </w:rPr>
      </w:pPr>
    </w:p>
    <w:p w:rsidR="00EC604B" w:rsidRDefault="00EC604B" w:rsidP="00EC604B">
      <w:pPr>
        <w:pStyle w:val="afb"/>
        <w:spacing w:after="0"/>
        <w:ind w:left="170" w:firstLine="709"/>
        <w:rPr>
          <w:b/>
          <w:u w:val="single"/>
        </w:rPr>
      </w:pPr>
    </w:p>
    <w:p w:rsidR="00EC604B" w:rsidRDefault="00EC604B" w:rsidP="00EC604B">
      <w:pPr>
        <w:pStyle w:val="afb"/>
        <w:numPr>
          <w:ilvl w:val="1"/>
          <w:numId w:val="20"/>
        </w:numPr>
        <w:spacing w:after="0"/>
      </w:pPr>
      <w:r>
        <w:lastRenderedPageBreak/>
        <w:t>Техника безопасности</w:t>
      </w:r>
    </w:p>
    <w:p w:rsidR="00EC604B" w:rsidRDefault="00EC604B" w:rsidP="00EC604B">
      <w:pPr>
        <w:pStyle w:val="afb"/>
        <w:spacing w:after="0"/>
        <w:ind w:left="1555" w:firstLine="0"/>
      </w:pPr>
    </w:p>
    <w:p w:rsidR="00EC604B" w:rsidRPr="006B6689" w:rsidRDefault="00EC604B" w:rsidP="00EC604B">
      <w:pPr>
        <w:pStyle w:val="Style1"/>
        <w:widowControl/>
        <w:spacing w:line="360" w:lineRule="auto"/>
        <w:ind w:left="170" w:right="170" w:firstLine="709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Раздел разработан на основании СНиП 12-03-2001 "Безопасность труда в строительстве. Часть 1. Общие требования", СНиП 12-04-2002 "Безопасность тру</w:t>
      </w:r>
      <w:r w:rsidRPr="006B6689">
        <w:rPr>
          <w:rStyle w:val="FontStyle12"/>
          <w:sz w:val="28"/>
          <w:szCs w:val="28"/>
        </w:rPr>
        <w:softHyphen/>
        <w:t>да в строительстве. Часть 2. Строительное производство", на основе действую</w:t>
      </w:r>
      <w:r w:rsidRPr="006B6689">
        <w:rPr>
          <w:rStyle w:val="FontStyle12"/>
          <w:sz w:val="28"/>
          <w:szCs w:val="28"/>
        </w:rPr>
        <w:softHyphen/>
        <w:t>щего з</w:t>
      </w:r>
      <w:r w:rsidRPr="006B6689">
        <w:rPr>
          <w:rStyle w:val="FontStyle12"/>
          <w:sz w:val="28"/>
          <w:szCs w:val="28"/>
        </w:rPr>
        <w:t>а</w:t>
      </w:r>
      <w:r w:rsidRPr="006B6689">
        <w:rPr>
          <w:rStyle w:val="FontStyle12"/>
          <w:sz w:val="28"/>
          <w:szCs w:val="28"/>
        </w:rPr>
        <w:t>конодательства и нормативных правовых актов Российской Федерации, содерж</w:t>
      </w:r>
      <w:r w:rsidRPr="006B6689">
        <w:rPr>
          <w:rStyle w:val="FontStyle12"/>
          <w:sz w:val="28"/>
          <w:szCs w:val="28"/>
        </w:rPr>
        <w:t>а</w:t>
      </w:r>
      <w:r w:rsidRPr="006B6689">
        <w:rPr>
          <w:rStyle w:val="FontStyle12"/>
          <w:sz w:val="28"/>
          <w:szCs w:val="28"/>
        </w:rPr>
        <w:t>щих требования по охране и безопасности труда, утвержденных феде</w:t>
      </w:r>
      <w:r w:rsidRPr="006B6689">
        <w:rPr>
          <w:rStyle w:val="FontStyle12"/>
          <w:sz w:val="28"/>
          <w:szCs w:val="28"/>
        </w:rPr>
        <w:softHyphen/>
        <w:t>ральными о</w:t>
      </w:r>
      <w:r w:rsidRPr="006B6689">
        <w:rPr>
          <w:rStyle w:val="FontStyle12"/>
          <w:sz w:val="28"/>
          <w:szCs w:val="28"/>
        </w:rPr>
        <w:t>р</w:t>
      </w:r>
      <w:r w:rsidRPr="006B6689">
        <w:rPr>
          <w:rStyle w:val="FontStyle12"/>
          <w:sz w:val="28"/>
          <w:szCs w:val="28"/>
        </w:rPr>
        <w:t>ганами исполнительной власти Российской Федерации, в соответст</w:t>
      </w:r>
      <w:r w:rsidRPr="006B6689">
        <w:rPr>
          <w:rStyle w:val="FontStyle12"/>
          <w:sz w:val="28"/>
          <w:szCs w:val="28"/>
        </w:rPr>
        <w:softHyphen/>
        <w:t>вии с государс</w:t>
      </w:r>
      <w:r w:rsidRPr="006B6689">
        <w:rPr>
          <w:rStyle w:val="FontStyle12"/>
          <w:sz w:val="28"/>
          <w:szCs w:val="28"/>
        </w:rPr>
        <w:t>т</w:t>
      </w:r>
      <w:r w:rsidRPr="006B6689">
        <w:rPr>
          <w:rStyle w:val="FontStyle12"/>
          <w:sz w:val="28"/>
          <w:szCs w:val="28"/>
        </w:rPr>
        <w:t>венными санитарно-эпидемиологическими правилами и нормати</w:t>
      </w:r>
      <w:r w:rsidRPr="006B6689">
        <w:rPr>
          <w:rStyle w:val="FontStyle12"/>
          <w:sz w:val="28"/>
          <w:szCs w:val="28"/>
        </w:rPr>
        <w:softHyphen/>
        <w:t>вами, гигиенич</w:t>
      </w:r>
      <w:r w:rsidRPr="006B6689">
        <w:rPr>
          <w:rStyle w:val="FontStyle12"/>
          <w:sz w:val="28"/>
          <w:szCs w:val="28"/>
        </w:rPr>
        <w:t>е</w:t>
      </w:r>
      <w:r w:rsidRPr="006B6689">
        <w:rPr>
          <w:rStyle w:val="FontStyle12"/>
          <w:sz w:val="28"/>
          <w:szCs w:val="28"/>
        </w:rPr>
        <w:t>скими нормативами, санитарными правилами и нормами, утвер</w:t>
      </w:r>
      <w:r w:rsidRPr="006B6689">
        <w:rPr>
          <w:rStyle w:val="FontStyle12"/>
          <w:sz w:val="28"/>
          <w:szCs w:val="28"/>
        </w:rPr>
        <w:softHyphen/>
        <w:t>жденными Ми</w:t>
      </w:r>
      <w:r w:rsidRPr="006B6689">
        <w:rPr>
          <w:rStyle w:val="FontStyle12"/>
          <w:sz w:val="28"/>
          <w:szCs w:val="28"/>
        </w:rPr>
        <w:t>н</w:t>
      </w:r>
      <w:r w:rsidRPr="006B6689">
        <w:rPr>
          <w:rStyle w:val="FontStyle12"/>
          <w:sz w:val="28"/>
          <w:szCs w:val="28"/>
        </w:rPr>
        <w:t>здравом России.</w:t>
      </w:r>
    </w:p>
    <w:p w:rsidR="00EC604B" w:rsidRPr="006B6689" w:rsidRDefault="00EC604B" w:rsidP="00EC604B">
      <w:pPr>
        <w:pStyle w:val="Style1"/>
        <w:widowControl/>
        <w:spacing w:line="360" w:lineRule="auto"/>
        <w:ind w:left="170" w:right="170" w:firstLine="709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Участники реконструкции автомобильной дороги (заказчики, проектиров</w:t>
      </w:r>
      <w:r w:rsidRPr="006B6689">
        <w:rPr>
          <w:rStyle w:val="FontStyle12"/>
          <w:sz w:val="28"/>
          <w:szCs w:val="28"/>
        </w:rPr>
        <w:softHyphen/>
        <w:t>щики, подрядчики, поставщики, а также производители строительных материа</w:t>
      </w:r>
      <w:r w:rsidRPr="006B6689">
        <w:rPr>
          <w:rStyle w:val="FontStyle12"/>
          <w:sz w:val="28"/>
          <w:szCs w:val="28"/>
        </w:rPr>
        <w:softHyphen/>
        <w:t>лов и конструкций) несут установленную законодательством ответственность за нар</w:t>
      </w:r>
      <w:r w:rsidRPr="006B6689">
        <w:rPr>
          <w:rStyle w:val="FontStyle12"/>
          <w:sz w:val="28"/>
          <w:szCs w:val="28"/>
        </w:rPr>
        <w:t>у</w:t>
      </w:r>
      <w:r w:rsidRPr="006B6689">
        <w:rPr>
          <w:rStyle w:val="FontStyle12"/>
          <w:sz w:val="28"/>
          <w:szCs w:val="28"/>
        </w:rPr>
        <w:t>шения требований нормативных документов.</w:t>
      </w:r>
    </w:p>
    <w:p w:rsidR="00EC604B" w:rsidRPr="006B6689" w:rsidRDefault="00EC604B" w:rsidP="00EC604B">
      <w:pPr>
        <w:pStyle w:val="Style1"/>
        <w:widowControl/>
        <w:spacing w:line="360" w:lineRule="auto"/>
        <w:ind w:left="170" w:right="170" w:firstLine="709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Обеспечение технически исправного состояния строительных машин, инст</w:t>
      </w:r>
      <w:r w:rsidRPr="006B6689">
        <w:rPr>
          <w:rStyle w:val="FontStyle12"/>
          <w:sz w:val="28"/>
          <w:szCs w:val="28"/>
        </w:rPr>
        <w:softHyphen/>
        <w:t>румента, технологической оснастки, средств коллективной защиты работающих осуществляется организациями, на балансе которых они находятся. Организации, осуществляющие производство работ с применением машин, должны обеспечить выполнение требований безопасности этих работ.</w:t>
      </w:r>
    </w:p>
    <w:p w:rsidR="00EC604B" w:rsidRPr="006B6689" w:rsidRDefault="00EC604B" w:rsidP="00EC604B">
      <w:pPr>
        <w:pStyle w:val="Style1"/>
        <w:widowControl/>
        <w:spacing w:line="360" w:lineRule="auto"/>
        <w:ind w:left="170" w:right="170" w:firstLine="709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Перед началом работ в условиях производственного риска необходимо вы</w:t>
      </w:r>
      <w:r w:rsidRPr="006B6689">
        <w:rPr>
          <w:rStyle w:val="FontStyle12"/>
          <w:sz w:val="28"/>
          <w:szCs w:val="28"/>
        </w:rPr>
        <w:softHyphen/>
        <w:t>делить опасные для людей зоны, в которых постоянно действуют или могут дей</w:t>
      </w:r>
      <w:r w:rsidRPr="006B6689">
        <w:rPr>
          <w:rStyle w:val="FontStyle12"/>
          <w:sz w:val="28"/>
          <w:szCs w:val="28"/>
        </w:rPr>
        <w:softHyphen/>
        <w:t>ствовать опасные факторы, связанные или не связанные с характером выполняе</w:t>
      </w:r>
      <w:r w:rsidRPr="006B6689">
        <w:rPr>
          <w:rStyle w:val="FontStyle12"/>
          <w:sz w:val="28"/>
          <w:szCs w:val="28"/>
        </w:rPr>
        <w:softHyphen/>
        <w:t>мых работ.</w:t>
      </w:r>
    </w:p>
    <w:p w:rsidR="00EC604B" w:rsidRPr="006B6689" w:rsidRDefault="00EC604B" w:rsidP="00EC604B">
      <w:pPr>
        <w:pStyle w:val="Style1"/>
        <w:widowControl/>
        <w:spacing w:line="360" w:lineRule="auto"/>
        <w:ind w:left="170" w:right="170" w:firstLine="709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На границах зон постоянно действующих опасных производственных факто</w:t>
      </w:r>
      <w:r w:rsidRPr="006B6689">
        <w:rPr>
          <w:rStyle w:val="FontStyle12"/>
          <w:sz w:val="28"/>
          <w:szCs w:val="28"/>
        </w:rPr>
        <w:softHyphen/>
        <w:t>ров должны быть установлены защитные ограждения, а зон потенциально опас</w:t>
      </w:r>
      <w:r w:rsidRPr="006B6689">
        <w:rPr>
          <w:rStyle w:val="FontStyle12"/>
          <w:sz w:val="28"/>
          <w:szCs w:val="28"/>
        </w:rPr>
        <w:softHyphen/>
        <w:t>ных производственных факторов - сигнальные ограждения и знаки безопасности.</w:t>
      </w:r>
    </w:p>
    <w:p w:rsidR="00EC604B" w:rsidRPr="006B6689" w:rsidRDefault="00EC604B" w:rsidP="00EC604B">
      <w:pPr>
        <w:pStyle w:val="Style6"/>
        <w:widowControl/>
        <w:spacing w:line="360" w:lineRule="auto"/>
        <w:ind w:left="170" w:right="170" w:firstLine="709"/>
        <w:jc w:val="both"/>
        <w:rPr>
          <w:rStyle w:val="FontStyle12"/>
          <w:sz w:val="28"/>
          <w:szCs w:val="28"/>
          <w:lang w:eastAsia="en-US"/>
        </w:rPr>
      </w:pPr>
      <w:r w:rsidRPr="006B6689">
        <w:rPr>
          <w:rStyle w:val="FontStyle12"/>
          <w:sz w:val="28"/>
          <w:szCs w:val="28"/>
        </w:rPr>
        <w:t>К выполнению работ, к которым предъявляются требования по безопасно</w:t>
      </w:r>
      <w:r w:rsidRPr="006B6689">
        <w:rPr>
          <w:rStyle w:val="FontStyle12"/>
          <w:sz w:val="28"/>
          <w:szCs w:val="28"/>
        </w:rPr>
        <w:softHyphen/>
        <w:t>сти труда, согласно законодательству, допускаются лица, не имеющие противо</w:t>
      </w:r>
      <w:r w:rsidRPr="006B6689">
        <w:rPr>
          <w:rStyle w:val="FontStyle12"/>
          <w:sz w:val="28"/>
          <w:szCs w:val="28"/>
        </w:rPr>
        <w:softHyphen/>
        <w:t>показаний по возрасту и полу, прошедшие медицинский осмотр и признанные</w:t>
      </w:r>
      <w:r>
        <w:rPr>
          <w:rStyle w:val="FontStyle12"/>
          <w:sz w:val="28"/>
          <w:szCs w:val="28"/>
        </w:rPr>
        <w:t xml:space="preserve"> пр</w:t>
      </w:r>
      <w:r>
        <w:rPr>
          <w:rStyle w:val="FontStyle12"/>
          <w:sz w:val="28"/>
          <w:szCs w:val="28"/>
        </w:rPr>
        <w:t>и</w:t>
      </w:r>
      <w:r>
        <w:rPr>
          <w:rStyle w:val="FontStyle12"/>
          <w:sz w:val="28"/>
          <w:szCs w:val="28"/>
        </w:rPr>
        <w:lastRenderedPageBreak/>
        <w:t xml:space="preserve">годных </w:t>
      </w:r>
      <w:r w:rsidRPr="006B6689">
        <w:rPr>
          <w:rStyle w:val="FontStyle12"/>
          <w:sz w:val="28"/>
          <w:szCs w:val="28"/>
          <w:lang w:eastAsia="en-US"/>
        </w:rPr>
        <w:t xml:space="preserve"> данных работ, прош</w:t>
      </w:r>
      <w:r>
        <w:rPr>
          <w:rStyle w:val="FontStyle12"/>
          <w:sz w:val="28"/>
          <w:szCs w:val="28"/>
          <w:lang w:eastAsia="en-US"/>
        </w:rPr>
        <w:t>едшие обучение безопасным методо</w:t>
      </w:r>
      <w:r w:rsidRPr="006B6689">
        <w:rPr>
          <w:rStyle w:val="FontStyle12"/>
          <w:sz w:val="28"/>
          <w:szCs w:val="28"/>
          <w:lang w:eastAsia="en-US"/>
        </w:rPr>
        <w:t>м работ, инстру</w:t>
      </w:r>
      <w:r w:rsidRPr="006B6689">
        <w:rPr>
          <w:rStyle w:val="FontStyle12"/>
          <w:sz w:val="28"/>
          <w:szCs w:val="28"/>
          <w:lang w:eastAsia="en-US"/>
        </w:rPr>
        <w:t>к</w:t>
      </w:r>
      <w:r w:rsidRPr="006B6689">
        <w:rPr>
          <w:rStyle w:val="FontStyle12"/>
          <w:sz w:val="28"/>
          <w:szCs w:val="28"/>
          <w:lang w:eastAsia="en-US"/>
        </w:rPr>
        <w:t>таж по охране труда, стажировку на рабочем месте, проверку знаний требований охраны труда.</w:t>
      </w:r>
    </w:p>
    <w:p w:rsidR="00EC604B" w:rsidRPr="006B6689" w:rsidRDefault="00EC604B" w:rsidP="00EC604B">
      <w:pPr>
        <w:pStyle w:val="Style1"/>
        <w:widowControl/>
        <w:spacing w:line="360" w:lineRule="auto"/>
        <w:ind w:left="170" w:right="170" w:firstLine="709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При организации труда женщин следует соблюдать установленные для них нормы предельно допустимых нагрузок при подъеме и перемещении тяжестей вручную, утвержденные постановлением Совета Министров Правительства Рос</w:t>
      </w:r>
      <w:r w:rsidRPr="006B6689">
        <w:rPr>
          <w:rStyle w:val="FontStyle12"/>
          <w:sz w:val="28"/>
          <w:szCs w:val="28"/>
        </w:rPr>
        <w:softHyphen/>
        <w:t>сийской Федерации от 6 февраля 1993 года N 105, а также ограничения по при</w:t>
      </w:r>
      <w:r w:rsidRPr="006B6689">
        <w:rPr>
          <w:rStyle w:val="FontStyle12"/>
          <w:sz w:val="28"/>
          <w:szCs w:val="28"/>
        </w:rPr>
        <w:softHyphen/>
        <w:t>менению их труда согласно Перечню тяжелых работ и работ с вредными или опа</w:t>
      </w:r>
      <w:r w:rsidRPr="006B6689">
        <w:rPr>
          <w:rStyle w:val="FontStyle12"/>
          <w:sz w:val="28"/>
          <w:szCs w:val="28"/>
        </w:rPr>
        <w:t>с</w:t>
      </w:r>
      <w:r w:rsidRPr="006B6689">
        <w:rPr>
          <w:rStyle w:val="FontStyle12"/>
          <w:sz w:val="28"/>
          <w:szCs w:val="28"/>
        </w:rPr>
        <w:t>ными условиями труда, при выполнении которых запрещается применение труда женщин, утвержденному постановлением Правительства Российской Фе</w:t>
      </w:r>
      <w:r w:rsidRPr="006B6689">
        <w:rPr>
          <w:rStyle w:val="FontStyle12"/>
          <w:sz w:val="28"/>
          <w:szCs w:val="28"/>
        </w:rPr>
        <w:softHyphen/>
        <w:t>дерации от 25 февраля 2000 года N 162.</w:t>
      </w:r>
    </w:p>
    <w:p w:rsidR="00EC604B" w:rsidRPr="006B6689" w:rsidRDefault="00EC604B" w:rsidP="00EC604B">
      <w:pPr>
        <w:pStyle w:val="Style1"/>
        <w:widowControl/>
        <w:spacing w:line="360" w:lineRule="auto"/>
        <w:ind w:left="170" w:right="170" w:firstLine="709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В соответствии с действующим законодательством обязанности по обеспе</w:t>
      </w:r>
      <w:r w:rsidRPr="006B6689">
        <w:rPr>
          <w:rStyle w:val="FontStyle12"/>
          <w:sz w:val="28"/>
          <w:szCs w:val="28"/>
        </w:rPr>
        <w:softHyphen/>
        <w:t>чению безопасных условий охраны труда в организации возлагаются на работо</w:t>
      </w:r>
      <w:r w:rsidRPr="006B6689">
        <w:rPr>
          <w:rStyle w:val="FontStyle12"/>
          <w:sz w:val="28"/>
          <w:szCs w:val="28"/>
        </w:rPr>
        <w:softHyphen/>
        <w:t>дателя.</w:t>
      </w:r>
    </w:p>
    <w:p w:rsidR="00EC604B" w:rsidRPr="006B6689" w:rsidRDefault="00EC604B" w:rsidP="00EC604B">
      <w:pPr>
        <w:pStyle w:val="Style1"/>
        <w:widowControl/>
        <w:spacing w:line="360" w:lineRule="auto"/>
        <w:ind w:left="170" w:right="170" w:firstLine="709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В организации должно быть организовано проведение проверок, контроля и оценки состояния охраны и условий безопасности труда, включающих следую</w:t>
      </w:r>
      <w:r w:rsidRPr="006B6689">
        <w:rPr>
          <w:rStyle w:val="FontStyle12"/>
          <w:sz w:val="28"/>
          <w:szCs w:val="28"/>
        </w:rPr>
        <w:softHyphen/>
        <w:t>щие уровни и формы проведения контроля:</w:t>
      </w:r>
    </w:p>
    <w:p w:rsidR="00EC604B" w:rsidRPr="006B6689" w:rsidRDefault="00EC604B" w:rsidP="00EC604B">
      <w:pPr>
        <w:pStyle w:val="Style8"/>
        <w:widowControl/>
        <w:numPr>
          <w:ilvl w:val="0"/>
          <w:numId w:val="31"/>
        </w:numPr>
        <w:tabs>
          <w:tab w:val="left" w:pos="734"/>
        </w:tabs>
        <w:spacing w:line="360" w:lineRule="auto"/>
        <w:ind w:left="170" w:right="170" w:firstLine="709"/>
        <w:jc w:val="both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постоянный контроль работниками исправности оборудования, приспособ</w:t>
      </w:r>
      <w:r w:rsidRPr="006B6689">
        <w:rPr>
          <w:rStyle w:val="FontStyle12"/>
          <w:sz w:val="28"/>
          <w:szCs w:val="28"/>
        </w:rPr>
        <w:softHyphen/>
        <w:t>лений, инструмента, проверка наличия и целостности ограждений и других средств защиты до начала работ и в процессе работы на рабочих местах согласно инстру</w:t>
      </w:r>
      <w:r w:rsidRPr="006B6689">
        <w:rPr>
          <w:rStyle w:val="FontStyle12"/>
          <w:sz w:val="28"/>
          <w:szCs w:val="28"/>
        </w:rPr>
        <w:t>к</w:t>
      </w:r>
      <w:r w:rsidRPr="006B6689">
        <w:rPr>
          <w:rStyle w:val="FontStyle12"/>
          <w:sz w:val="28"/>
          <w:szCs w:val="28"/>
        </w:rPr>
        <w:t>циям по охране труда;</w:t>
      </w:r>
    </w:p>
    <w:p w:rsidR="00EC604B" w:rsidRPr="006B6689" w:rsidRDefault="00EC604B" w:rsidP="00EC604B">
      <w:pPr>
        <w:pStyle w:val="Style8"/>
        <w:widowControl/>
        <w:numPr>
          <w:ilvl w:val="0"/>
          <w:numId w:val="31"/>
        </w:numPr>
        <w:tabs>
          <w:tab w:val="left" w:pos="734"/>
        </w:tabs>
        <w:spacing w:line="360" w:lineRule="auto"/>
        <w:ind w:left="170" w:right="170" w:firstLine="709"/>
        <w:jc w:val="both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периодический оперативный контроль, проводимый руководителями работ и подразделений предприятия согласно их должностным обязанностям;</w:t>
      </w:r>
    </w:p>
    <w:p w:rsidR="00EC604B" w:rsidRPr="006B6689" w:rsidRDefault="00EC604B" w:rsidP="00EC604B">
      <w:pPr>
        <w:pStyle w:val="Style9"/>
        <w:widowControl/>
        <w:spacing w:line="360" w:lineRule="auto"/>
        <w:ind w:left="170" w:right="170" w:firstLine="709"/>
        <w:jc w:val="both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выборочный контроль состояния условий и охраны труда, проводимый слу</w:t>
      </w:r>
      <w:r w:rsidRPr="006B6689">
        <w:rPr>
          <w:rStyle w:val="FontStyle12"/>
          <w:sz w:val="28"/>
          <w:szCs w:val="28"/>
        </w:rPr>
        <w:t>ж</w:t>
      </w:r>
      <w:r w:rsidRPr="006B6689">
        <w:rPr>
          <w:rStyle w:val="FontStyle12"/>
          <w:sz w:val="28"/>
          <w:szCs w:val="28"/>
        </w:rPr>
        <w:t>бой охраны труда согласно утвержденным планам.</w:t>
      </w:r>
    </w:p>
    <w:p w:rsidR="00EC604B" w:rsidRPr="006B6689" w:rsidRDefault="00EC604B" w:rsidP="00EC604B">
      <w:pPr>
        <w:pStyle w:val="Style1"/>
        <w:widowControl/>
        <w:spacing w:line="360" w:lineRule="auto"/>
        <w:ind w:left="170" w:right="170" w:firstLine="709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При обнаружении нарушений норм и правил охраны труда работники долж</w:t>
      </w:r>
      <w:r w:rsidRPr="006B6689">
        <w:rPr>
          <w:rStyle w:val="FontStyle12"/>
          <w:sz w:val="28"/>
          <w:szCs w:val="28"/>
        </w:rPr>
        <w:softHyphen/>
        <w:t>ны принять меры к их устранению собственными силами, а в случае невозможно</w:t>
      </w:r>
      <w:r w:rsidRPr="006B6689">
        <w:rPr>
          <w:rStyle w:val="FontStyle12"/>
          <w:sz w:val="28"/>
          <w:szCs w:val="28"/>
        </w:rPr>
        <w:softHyphen/>
        <w:t>сти этого прекратить работы и информировать должностное лицо.</w:t>
      </w:r>
    </w:p>
    <w:p w:rsidR="00EC604B" w:rsidRPr="006B6689" w:rsidRDefault="00EC604B" w:rsidP="00EC604B">
      <w:pPr>
        <w:pStyle w:val="Style1"/>
        <w:widowControl/>
        <w:spacing w:line="360" w:lineRule="auto"/>
        <w:ind w:left="170" w:right="170" w:firstLine="709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В случае возникновения угрозы безопасности и здоровью работников ответ</w:t>
      </w:r>
      <w:r w:rsidRPr="006B6689">
        <w:rPr>
          <w:rStyle w:val="FontStyle12"/>
          <w:sz w:val="28"/>
          <w:szCs w:val="28"/>
        </w:rPr>
        <w:softHyphen/>
        <w:t>ственные лица обязаны прекратить работы и принять меры по устранению опас</w:t>
      </w:r>
      <w:r w:rsidRPr="006B6689">
        <w:rPr>
          <w:rStyle w:val="FontStyle12"/>
          <w:sz w:val="28"/>
          <w:szCs w:val="28"/>
        </w:rPr>
        <w:softHyphen/>
      </w:r>
      <w:r w:rsidRPr="006B6689">
        <w:rPr>
          <w:rStyle w:val="FontStyle12"/>
          <w:sz w:val="28"/>
          <w:szCs w:val="28"/>
        </w:rPr>
        <w:lastRenderedPageBreak/>
        <w:t>ности, а при необходимости обеспечить эвакуацию людей в безопасное место.</w:t>
      </w:r>
    </w:p>
    <w:p w:rsidR="00EC604B" w:rsidRPr="006B6689" w:rsidRDefault="00EC604B" w:rsidP="00EC604B">
      <w:pPr>
        <w:pStyle w:val="Style1"/>
        <w:widowControl/>
        <w:spacing w:line="360" w:lineRule="auto"/>
        <w:ind w:left="170" w:right="170" w:firstLine="709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Работодатели обязаны перед допуском работников к работе, а в дальнейшем периодически в установленные сроки и в установленном порядке проводить обу</w:t>
      </w:r>
      <w:r w:rsidRPr="006B6689">
        <w:rPr>
          <w:rStyle w:val="FontStyle12"/>
          <w:sz w:val="28"/>
          <w:szCs w:val="28"/>
        </w:rPr>
        <w:softHyphen/>
        <w:t>чение и проверку знаний правил охраны и безопасности труда с учетом их долж</w:t>
      </w:r>
      <w:r w:rsidRPr="006B6689">
        <w:rPr>
          <w:rStyle w:val="FontStyle12"/>
          <w:sz w:val="28"/>
          <w:szCs w:val="28"/>
        </w:rPr>
        <w:softHyphen/>
        <w:t>ностных инструкций или инструкций по охране труда в порядке, определяемом Правительством Российской Федерации. Уст</w:t>
      </w:r>
      <w:r>
        <w:rPr>
          <w:rStyle w:val="FontStyle12"/>
          <w:sz w:val="28"/>
          <w:szCs w:val="28"/>
        </w:rPr>
        <w:t>ановление единых требований пров</w:t>
      </w:r>
      <w:r w:rsidRPr="006B6689">
        <w:rPr>
          <w:rStyle w:val="FontStyle12"/>
          <w:sz w:val="28"/>
          <w:szCs w:val="28"/>
        </w:rPr>
        <w:t>е</w:t>
      </w:r>
      <w:r w:rsidRPr="006B6689">
        <w:rPr>
          <w:rStyle w:val="FontStyle12"/>
          <w:sz w:val="28"/>
          <w:szCs w:val="28"/>
        </w:rPr>
        <w:t>р</w:t>
      </w:r>
      <w:r w:rsidRPr="006B6689">
        <w:rPr>
          <w:rStyle w:val="FontStyle12"/>
          <w:sz w:val="28"/>
          <w:szCs w:val="28"/>
        </w:rPr>
        <w:t>ки знаний лиц, ответственных за обеспечен</w:t>
      </w:r>
      <w:r>
        <w:rPr>
          <w:rStyle w:val="FontStyle12"/>
          <w:sz w:val="28"/>
          <w:szCs w:val="28"/>
        </w:rPr>
        <w:t>ие безопасности труда, осуществляется</w:t>
      </w:r>
      <w:r w:rsidRPr="006B6689">
        <w:rPr>
          <w:rStyle w:val="FontStyle17"/>
          <w:sz w:val="28"/>
          <w:szCs w:val="28"/>
        </w:rPr>
        <w:t xml:space="preserve"> </w:t>
      </w:r>
      <w:r w:rsidRPr="006B6689">
        <w:rPr>
          <w:rStyle w:val="FontStyle12"/>
          <w:sz w:val="28"/>
          <w:szCs w:val="28"/>
        </w:rPr>
        <w:t xml:space="preserve">органами государственной власти Российской Федерации в соответствии с </w:t>
      </w:r>
      <w:r>
        <w:rPr>
          <w:rStyle w:val="FontStyle12"/>
          <w:spacing w:val="-30"/>
          <w:sz w:val="28"/>
          <w:szCs w:val="28"/>
        </w:rPr>
        <w:t>их</w:t>
      </w:r>
      <w:r w:rsidRPr="006B6689">
        <w:rPr>
          <w:rStyle w:val="FontStyle12"/>
          <w:sz w:val="28"/>
          <w:szCs w:val="28"/>
        </w:rPr>
        <w:t xml:space="preserve"> по</w:t>
      </w:r>
      <w:r w:rsidRPr="006B6689">
        <w:rPr>
          <w:rStyle w:val="FontStyle12"/>
          <w:sz w:val="28"/>
          <w:szCs w:val="28"/>
        </w:rPr>
        <w:t>л</w:t>
      </w:r>
      <w:r w:rsidRPr="006B6689">
        <w:rPr>
          <w:rStyle w:val="FontStyle12"/>
          <w:sz w:val="28"/>
          <w:szCs w:val="28"/>
        </w:rPr>
        <w:t>номочиями.</w:t>
      </w:r>
    </w:p>
    <w:p w:rsidR="00EC604B" w:rsidRPr="006B6689" w:rsidRDefault="00EC604B" w:rsidP="00EC604B">
      <w:pPr>
        <w:pStyle w:val="Style10"/>
        <w:widowControl/>
        <w:spacing w:line="360" w:lineRule="auto"/>
        <w:ind w:left="170" w:right="170" w:firstLine="709"/>
        <w:rPr>
          <w:rStyle w:val="FontStyle12"/>
          <w:sz w:val="28"/>
          <w:szCs w:val="28"/>
        </w:rPr>
      </w:pPr>
      <w:r w:rsidRPr="006B6689">
        <w:rPr>
          <w:rStyle w:val="FontStyle12"/>
          <w:sz w:val="28"/>
          <w:szCs w:val="28"/>
        </w:rPr>
        <w:t>В организации должны быть созданы ус</w:t>
      </w:r>
      <w:r>
        <w:rPr>
          <w:rStyle w:val="FontStyle12"/>
          <w:sz w:val="28"/>
          <w:szCs w:val="28"/>
        </w:rPr>
        <w:t>ловия для изучения работниками пр</w:t>
      </w:r>
      <w:r w:rsidRPr="006B6689">
        <w:rPr>
          <w:rStyle w:val="FontStyle12"/>
          <w:sz w:val="28"/>
          <w:szCs w:val="28"/>
        </w:rPr>
        <w:t>авил и инструкций по охране труда, требовани</w:t>
      </w:r>
      <w:r>
        <w:rPr>
          <w:rStyle w:val="FontStyle12"/>
          <w:sz w:val="28"/>
          <w:szCs w:val="28"/>
        </w:rPr>
        <w:t>я которых распространяются на (да</w:t>
      </w:r>
      <w:r w:rsidRPr="006B6689">
        <w:rPr>
          <w:rStyle w:val="FontStyle12"/>
          <w:sz w:val="28"/>
          <w:szCs w:val="28"/>
        </w:rPr>
        <w:t>нный вид производственной деятельности. Комплект документов по охране и безопасности труда, издаваемых Госстроем Ро</w:t>
      </w:r>
      <w:r>
        <w:rPr>
          <w:rStyle w:val="FontStyle12"/>
          <w:sz w:val="28"/>
          <w:szCs w:val="28"/>
        </w:rPr>
        <w:t>ссии, должен быть в каждом прои</w:t>
      </w:r>
      <w:r w:rsidRPr="006B6689">
        <w:rPr>
          <w:rStyle w:val="FontStyle12"/>
          <w:sz w:val="28"/>
          <w:szCs w:val="28"/>
        </w:rPr>
        <w:t>з</w:t>
      </w:r>
      <w:r w:rsidRPr="006B6689">
        <w:rPr>
          <w:rStyle w:val="FontStyle12"/>
          <w:sz w:val="28"/>
          <w:szCs w:val="28"/>
        </w:rPr>
        <w:t>водственном подразделении организации и пр</w:t>
      </w:r>
      <w:r>
        <w:rPr>
          <w:rStyle w:val="FontStyle12"/>
          <w:sz w:val="28"/>
          <w:szCs w:val="28"/>
        </w:rPr>
        <w:t xml:space="preserve">едоставляться работникам для </w:t>
      </w:r>
      <w:r w:rsidRPr="006B6689">
        <w:rPr>
          <w:rStyle w:val="FontStyle12"/>
          <w:sz w:val="28"/>
          <w:szCs w:val="28"/>
        </w:rPr>
        <w:t>подг</w:t>
      </w:r>
      <w:r w:rsidRPr="006B6689">
        <w:rPr>
          <w:rStyle w:val="FontStyle12"/>
          <w:sz w:val="28"/>
          <w:szCs w:val="28"/>
        </w:rPr>
        <w:t>о</w:t>
      </w:r>
      <w:r w:rsidRPr="006B6689">
        <w:rPr>
          <w:rStyle w:val="FontStyle12"/>
          <w:sz w:val="28"/>
          <w:szCs w:val="28"/>
        </w:rPr>
        <w:t>товки.</w:t>
      </w:r>
    </w:p>
    <w:p w:rsidR="00EC604B" w:rsidRPr="006B6689" w:rsidRDefault="00EC604B" w:rsidP="00EC604B">
      <w:pPr>
        <w:pStyle w:val="Style3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Работодатель должен обеспечить работников санитарно-бытовыми помеще</w:t>
      </w:r>
      <w:r w:rsidRPr="006B6689">
        <w:rPr>
          <w:rStyle w:val="FontStyle11"/>
          <w:sz w:val="28"/>
          <w:szCs w:val="28"/>
        </w:rPr>
        <w:softHyphen/>
        <w:t>ниями (гардеробными, сушилками для одежды и обуви, душевыми, помещениями для приема пищи, отдыха и обогрева и проч.) согласно соответствующим строи</w:t>
      </w:r>
      <w:r w:rsidRPr="006B6689">
        <w:rPr>
          <w:rStyle w:val="FontStyle11"/>
          <w:sz w:val="28"/>
          <w:szCs w:val="28"/>
        </w:rPr>
        <w:softHyphen/>
        <w:t>тельным нормам и правилам и коллективному договору или тарифному соглаше</w:t>
      </w:r>
      <w:r w:rsidRPr="006B6689">
        <w:rPr>
          <w:rStyle w:val="FontStyle11"/>
          <w:sz w:val="28"/>
          <w:szCs w:val="28"/>
        </w:rPr>
        <w:softHyphen/>
        <w:t>нию.</w:t>
      </w:r>
    </w:p>
    <w:p w:rsidR="00EC604B" w:rsidRPr="006B6689" w:rsidRDefault="00EC604B" w:rsidP="00EC604B">
      <w:pPr>
        <w:pStyle w:val="Style3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Подготовка к эксплуатации санитарно-бытовых помещений и устройств должна быть закончена до начала производства работ.</w:t>
      </w:r>
    </w:p>
    <w:p w:rsidR="00EC604B" w:rsidRPr="006B6689" w:rsidRDefault="00EC604B" w:rsidP="00EC604B">
      <w:pPr>
        <w:pStyle w:val="Style3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В санитарно-бытовых помещениях должна быть аптечка с медикаментами, носилки, фиксирующие шины и другие средства оказания пострадавшим первой медицинской помощи.</w:t>
      </w:r>
    </w:p>
    <w:p w:rsidR="00EC604B" w:rsidRPr="006B6689" w:rsidRDefault="00EC604B" w:rsidP="00EC604B">
      <w:pPr>
        <w:pStyle w:val="Style3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На производственных территориях, участках работ и рабочих местах работ</w:t>
      </w:r>
      <w:r w:rsidRPr="006B6689">
        <w:rPr>
          <w:rStyle w:val="FontStyle11"/>
          <w:sz w:val="28"/>
          <w:szCs w:val="28"/>
        </w:rPr>
        <w:softHyphen/>
        <w:t>ники должны быть обеспечены питьевой водой, качество которой должно соот</w:t>
      </w:r>
      <w:r w:rsidRPr="006B6689">
        <w:rPr>
          <w:rStyle w:val="FontStyle11"/>
          <w:sz w:val="28"/>
          <w:szCs w:val="28"/>
        </w:rPr>
        <w:softHyphen/>
        <w:t>ветствовать санитарным требованиям.</w:t>
      </w:r>
    </w:p>
    <w:p w:rsidR="00EC604B" w:rsidRPr="006B6689" w:rsidRDefault="00EC604B" w:rsidP="00EC604B">
      <w:pPr>
        <w:pStyle w:val="Style3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Складирование' материалов, установка опор воздушных линий электропере</w:t>
      </w:r>
      <w:r w:rsidRPr="006B6689">
        <w:rPr>
          <w:rStyle w:val="FontStyle11"/>
          <w:sz w:val="28"/>
          <w:szCs w:val="28"/>
        </w:rPr>
        <w:softHyphen/>
        <w:t>дачи и связи должны производиться за пределами призмы обрушения грунта не</w:t>
      </w:r>
      <w:r w:rsidRPr="006B6689">
        <w:rPr>
          <w:rStyle w:val="FontStyle11"/>
          <w:sz w:val="28"/>
          <w:szCs w:val="28"/>
        </w:rPr>
        <w:softHyphen/>
      </w:r>
      <w:r w:rsidRPr="006B6689">
        <w:rPr>
          <w:rStyle w:val="FontStyle11"/>
          <w:sz w:val="28"/>
          <w:szCs w:val="28"/>
        </w:rPr>
        <w:lastRenderedPageBreak/>
        <w:t>закрепленных выемок (котлованов, траншей), а их размещение в пределах приз</w:t>
      </w:r>
      <w:r w:rsidRPr="006B6689">
        <w:rPr>
          <w:rStyle w:val="FontStyle11"/>
          <w:sz w:val="28"/>
          <w:szCs w:val="28"/>
        </w:rPr>
        <w:softHyphen/>
        <w:t>мы обрушения грунта у выемок с креплением допускается при условии предвари</w:t>
      </w:r>
      <w:r w:rsidRPr="006B6689">
        <w:rPr>
          <w:rStyle w:val="FontStyle11"/>
          <w:sz w:val="28"/>
          <w:szCs w:val="28"/>
        </w:rPr>
        <w:softHyphen/>
        <w:t>тельной проверки устойчивости закрепленного откоса по паспорту крепления или расчетом с учетом динамической нагрузки.</w:t>
      </w:r>
    </w:p>
    <w:p w:rsidR="00EC604B" w:rsidRPr="006B6689" w:rsidRDefault="00EC604B" w:rsidP="00EC604B">
      <w:pPr>
        <w:pStyle w:val="Style3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Материалы (конструкции) следует размещать в соответствии с требованиями настоящих норм и правил и межотраслевых правил по охране труда на выров</w:t>
      </w:r>
      <w:r w:rsidRPr="006B6689">
        <w:rPr>
          <w:rStyle w:val="FontStyle11"/>
          <w:sz w:val="28"/>
          <w:szCs w:val="28"/>
        </w:rPr>
        <w:softHyphen/>
        <w:t>ненных площадках, принимая меры против самопроизвольного смещения, про</w:t>
      </w:r>
      <w:r w:rsidRPr="006B6689">
        <w:rPr>
          <w:rStyle w:val="FontStyle11"/>
          <w:sz w:val="28"/>
          <w:szCs w:val="28"/>
        </w:rPr>
        <w:softHyphen/>
        <w:t>садки, осыпания и раскатывания складируемых материалов.</w:t>
      </w:r>
    </w:p>
    <w:p w:rsidR="00EC604B" w:rsidRPr="006B6689" w:rsidRDefault="00EC604B" w:rsidP="00EC604B">
      <w:pPr>
        <w:pStyle w:val="Style3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Складские площадки должны быть защищены от поверхностных вод. Запре</w:t>
      </w:r>
      <w:r w:rsidRPr="006B6689">
        <w:rPr>
          <w:rStyle w:val="FontStyle11"/>
          <w:sz w:val="28"/>
          <w:szCs w:val="28"/>
        </w:rPr>
        <w:softHyphen/>
        <w:t>щается осуществлять складирование материалов, изделий на насыпных неуплот</w:t>
      </w:r>
      <w:r w:rsidRPr="006B6689">
        <w:rPr>
          <w:rStyle w:val="FontStyle11"/>
          <w:sz w:val="28"/>
          <w:szCs w:val="28"/>
        </w:rPr>
        <w:softHyphen/>
        <w:t>ненных грунтах.</w:t>
      </w:r>
    </w:p>
    <w:p w:rsidR="00EC604B" w:rsidRPr="006B6689" w:rsidRDefault="00EC604B" w:rsidP="00EC604B">
      <w:pPr>
        <w:pStyle w:val="Style3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Эксплуатация строительных машин должна осуществляться в соответствии с требованиями соответствующих нормативных документов.</w:t>
      </w:r>
    </w:p>
    <w:p w:rsidR="00EC604B" w:rsidRPr="006B6689" w:rsidRDefault="00EC604B" w:rsidP="00EC604B">
      <w:pPr>
        <w:pStyle w:val="Style3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Средства механизации, вновь приобретенные, арендованные или после капи</w:t>
      </w:r>
      <w:r w:rsidRPr="006B6689">
        <w:rPr>
          <w:rStyle w:val="FontStyle11"/>
          <w:sz w:val="28"/>
          <w:szCs w:val="28"/>
        </w:rPr>
        <w:softHyphen/>
        <w:t>тального ремонта, неподконтрольные органам государственного надзора, допус</w:t>
      </w:r>
      <w:r w:rsidRPr="006B6689">
        <w:rPr>
          <w:rStyle w:val="FontStyle11"/>
          <w:sz w:val="28"/>
          <w:szCs w:val="28"/>
        </w:rPr>
        <w:softHyphen/>
        <w:t>каются к эксплуатации после их освидетельствования и опробования лицом, от</w:t>
      </w:r>
      <w:r w:rsidRPr="006B6689">
        <w:rPr>
          <w:rStyle w:val="FontStyle11"/>
          <w:sz w:val="28"/>
          <w:szCs w:val="28"/>
        </w:rPr>
        <w:softHyphen/>
        <w:t>ветственным за их эксплуатацию.</w:t>
      </w:r>
    </w:p>
    <w:p w:rsidR="00EC604B" w:rsidRPr="006B6689" w:rsidRDefault="00EC604B" w:rsidP="00EC604B">
      <w:pPr>
        <w:pStyle w:val="Style3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Машины, транспортные средства, производственное оборудование и другие средства механизации должны использоваться по назначению и применяться в у</w:t>
      </w:r>
      <w:r w:rsidRPr="006B6689">
        <w:rPr>
          <w:rStyle w:val="FontStyle11"/>
          <w:sz w:val="28"/>
          <w:szCs w:val="28"/>
        </w:rPr>
        <w:t>с</w:t>
      </w:r>
      <w:r w:rsidRPr="006B6689">
        <w:rPr>
          <w:rStyle w:val="FontStyle11"/>
          <w:sz w:val="28"/>
          <w:szCs w:val="28"/>
        </w:rPr>
        <w:t>ловиях, установленных заводом-изготовителем.</w:t>
      </w:r>
    </w:p>
    <w:p w:rsidR="00EC604B" w:rsidRPr="006B6689" w:rsidRDefault="00EC604B" w:rsidP="00EC604B">
      <w:pPr>
        <w:pStyle w:val="Style3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Техническое обслуживание и ремонт транспортных средств, машин и других средств механизации следует осуществлять только после остановки и выключе</w:t>
      </w:r>
      <w:r w:rsidRPr="006B6689">
        <w:rPr>
          <w:rStyle w:val="FontStyle11"/>
          <w:sz w:val="28"/>
          <w:szCs w:val="28"/>
        </w:rPr>
        <w:softHyphen/>
        <w:t>ния двигателя (привода) при исключении возможности случайного пуска двига</w:t>
      </w:r>
      <w:r w:rsidRPr="006B6689">
        <w:rPr>
          <w:rStyle w:val="FontStyle11"/>
          <w:sz w:val="28"/>
          <w:szCs w:val="28"/>
        </w:rPr>
        <w:softHyphen/>
        <w:t xml:space="preserve">теля, самопроизвольного движения машины и ее </w:t>
      </w:r>
      <w:r>
        <w:rPr>
          <w:rStyle w:val="FontStyle11"/>
          <w:sz w:val="28"/>
          <w:szCs w:val="28"/>
        </w:rPr>
        <w:t xml:space="preserve">частей, снятия давления в гидро </w:t>
      </w:r>
      <w:r w:rsidRPr="006B6689">
        <w:rPr>
          <w:rStyle w:val="FontStyle11"/>
          <w:sz w:val="28"/>
          <w:szCs w:val="28"/>
        </w:rPr>
        <w:t>и пневмосистемах.</w:t>
      </w:r>
    </w:p>
    <w:p w:rsidR="00EC604B" w:rsidRPr="006B6689" w:rsidRDefault="00EC604B" w:rsidP="00EC604B">
      <w:pPr>
        <w:pStyle w:val="Style4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Оставлять без надзора машины, транспортные средства и другие средства механизации с работающим (включенным) двигателем не допускается.</w:t>
      </w:r>
    </w:p>
    <w:p w:rsidR="00EC604B" w:rsidRPr="006B6689" w:rsidRDefault="00EC604B" w:rsidP="00EC604B">
      <w:pPr>
        <w:pStyle w:val="Style4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Включение, запуск и работа транспортных средств, машин, производственн</w:t>
      </w:r>
      <w:r w:rsidRPr="006B6689">
        <w:rPr>
          <w:rStyle w:val="FontStyle11"/>
          <w:sz w:val="28"/>
          <w:szCs w:val="28"/>
        </w:rPr>
        <w:t>о</w:t>
      </w:r>
      <w:r w:rsidRPr="006B6689">
        <w:rPr>
          <w:rStyle w:val="FontStyle11"/>
          <w:sz w:val="28"/>
          <w:szCs w:val="28"/>
        </w:rPr>
        <w:t xml:space="preserve">го оборудования и других средств механизации должны производиться лицом, </w:t>
      </w:r>
      <w:r w:rsidRPr="006B6689">
        <w:rPr>
          <w:rStyle w:val="FontStyle12"/>
          <w:sz w:val="28"/>
          <w:szCs w:val="28"/>
        </w:rPr>
        <w:t xml:space="preserve">1 </w:t>
      </w:r>
      <w:r w:rsidRPr="006B6689">
        <w:rPr>
          <w:rStyle w:val="FontStyle11"/>
          <w:sz w:val="28"/>
          <w:szCs w:val="28"/>
        </w:rPr>
        <w:t>которым они закреплены и имеющим соответствующий документ на право травл</w:t>
      </w:r>
      <w:r w:rsidRPr="006B6689">
        <w:rPr>
          <w:rStyle w:val="FontStyle11"/>
          <w:sz w:val="28"/>
          <w:szCs w:val="28"/>
        </w:rPr>
        <w:t>е</w:t>
      </w:r>
      <w:r w:rsidRPr="006B6689">
        <w:rPr>
          <w:rStyle w:val="FontStyle11"/>
          <w:sz w:val="28"/>
          <w:szCs w:val="28"/>
        </w:rPr>
        <w:lastRenderedPageBreak/>
        <w:t>ния этим средством.</w:t>
      </w:r>
    </w:p>
    <w:p w:rsidR="00EC604B" w:rsidRPr="006B6689" w:rsidRDefault="00EC604B" w:rsidP="00EC604B">
      <w:pPr>
        <w:pStyle w:val="Style3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При использовании машин, транспортных средств в условиях, установлен</w:t>
      </w:r>
      <w:r w:rsidRPr="006B6689">
        <w:rPr>
          <w:rStyle w:val="FontStyle11"/>
          <w:sz w:val="28"/>
          <w:szCs w:val="28"/>
        </w:rPr>
        <w:softHyphen/>
        <w:t>ных эксплуатационной документацией, уровни шума, вибрации, запыленности, загаз</w:t>
      </w:r>
      <w:r w:rsidRPr="006B6689">
        <w:rPr>
          <w:rStyle w:val="FontStyle11"/>
          <w:sz w:val="28"/>
          <w:szCs w:val="28"/>
        </w:rPr>
        <w:t>о</w:t>
      </w:r>
      <w:r w:rsidRPr="006B6689">
        <w:rPr>
          <w:rStyle w:val="FontStyle11"/>
          <w:sz w:val="28"/>
          <w:szCs w:val="28"/>
        </w:rPr>
        <w:t>ванности на рабочем месте машиниста (водителя), а также в зоне работы машин не должны превышать действующие нормы, а освещенность не должна быть ниже предельных значений, установленных действующими нормами.</w:t>
      </w:r>
    </w:p>
    <w:p w:rsidR="00EC604B" w:rsidRPr="006B6689" w:rsidRDefault="00EC604B" w:rsidP="00EC604B">
      <w:pPr>
        <w:pStyle w:val="Style3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При размещении и эксплуатации машин, транспортных средств должны быть приняты меры, предупреждающие их опрокидывание или самопроизвольное пе</w:t>
      </w:r>
      <w:r w:rsidRPr="006B6689">
        <w:rPr>
          <w:rStyle w:val="FontStyle11"/>
          <w:sz w:val="28"/>
          <w:szCs w:val="28"/>
        </w:rPr>
        <w:softHyphen/>
        <w:t>ремещение под действием ветра, при уклоне местности или просадке грунта.</w:t>
      </w:r>
    </w:p>
    <w:p w:rsidR="00EC604B" w:rsidRPr="006B6689" w:rsidRDefault="00EC604B" w:rsidP="00EC604B">
      <w:pPr>
        <w:pStyle w:val="Style3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При выполнении транспортных и погрузочно-разгрузочных работ в зависи</w:t>
      </w:r>
      <w:r w:rsidRPr="006B6689">
        <w:rPr>
          <w:rStyle w:val="FontStyle11"/>
          <w:sz w:val="28"/>
          <w:szCs w:val="28"/>
        </w:rPr>
        <w:softHyphen/>
        <w:t>мости от вида транспортных средств должны соблюдаться правила по охране труда на автомобильном транспорте.</w:t>
      </w:r>
    </w:p>
    <w:p w:rsidR="00EC604B" w:rsidRPr="006B6689" w:rsidRDefault="00EC604B" w:rsidP="00EC604B">
      <w:pPr>
        <w:pStyle w:val="Style3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Транспортные средства и оборудование, применяемое для погрузочно-разгрузочных работ, должно соответствовать характеру перерабатываемого груза.</w:t>
      </w:r>
    </w:p>
    <w:p w:rsidR="00EC604B" w:rsidRPr="006B6689" w:rsidRDefault="00EC604B" w:rsidP="00EC604B">
      <w:pPr>
        <w:pStyle w:val="Style3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Площадки для погрузочных и разгрузочных работ должны быть спланирова</w:t>
      </w:r>
      <w:r w:rsidRPr="006B6689">
        <w:rPr>
          <w:rStyle w:val="FontStyle11"/>
          <w:sz w:val="28"/>
          <w:szCs w:val="28"/>
        </w:rPr>
        <w:softHyphen/>
        <w:t>ны и иметь уклон не более 5°, а их размеры и покрытие - соответствовать проекту производства работ. В соответствующих местах необходимо установить надписи: "Въезд", "Выезд", "Разворот" и др.</w:t>
      </w:r>
    </w:p>
    <w:p w:rsidR="00EC604B" w:rsidRPr="006B6689" w:rsidRDefault="00EC604B" w:rsidP="00EC604B">
      <w:pPr>
        <w:pStyle w:val="Style3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Спуски и подъемы в зимнее время должны очищаться от льда и снега и по</w:t>
      </w:r>
      <w:r w:rsidRPr="006B6689">
        <w:rPr>
          <w:rStyle w:val="FontStyle11"/>
          <w:sz w:val="28"/>
          <w:szCs w:val="28"/>
        </w:rPr>
        <w:softHyphen/>
        <w:t>сыпаться песком или шлаком.</w:t>
      </w:r>
    </w:p>
    <w:p w:rsidR="00EC604B" w:rsidRPr="006B6689" w:rsidRDefault="00EC604B" w:rsidP="00EC604B">
      <w:pPr>
        <w:pStyle w:val="Style3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Движение автомобилей на производственной территории, погрузочно-разгрузочных площадках и подъездных путях к ним должно регулироваться об</w:t>
      </w:r>
      <w:r w:rsidRPr="006B6689">
        <w:rPr>
          <w:rStyle w:val="FontStyle11"/>
          <w:sz w:val="28"/>
          <w:szCs w:val="28"/>
        </w:rPr>
        <w:softHyphen/>
        <w:t>щепринятыми дорожными знаками и указателями.</w:t>
      </w:r>
    </w:p>
    <w:p w:rsidR="00EC604B" w:rsidRPr="006B6689" w:rsidRDefault="00EC604B" w:rsidP="00EC604B">
      <w:pPr>
        <w:pStyle w:val="Style3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При размещении автомобилей на погрузочно-разгрузочных площадках рас</w:t>
      </w:r>
      <w:r w:rsidRPr="006B6689">
        <w:rPr>
          <w:rStyle w:val="FontStyle11"/>
          <w:sz w:val="28"/>
          <w:szCs w:val="28"/>
        </w:rPr>
        <w:softHyphen/>
        <w:t>стояние между автомобилями, стоящими друг за другом (в глубину), должно быть не менее 1 м, а между автомобилями, стоящими рядом (по фронту), не ме</w:t>
      </w:r>
      <w:r w:rsidRPr="006B6689">
        <w:rPr>
          <w:rStyle w:val="FontStyle11"/>
          <w:sz w:val="28"/>
          <w:szCs w:val="28"/>
        </w:rPr>
        <w:softHyphen/>
        <w:t>нее    1,5 м.</w:t>
      </w:r>
    </w:p>
    <w:p w:rsidR="00EC604B" w:rsidRPr="006B6689" w:rsidRDefault="00EC604B" w:rsidP="00EC604B">
      <w:pPr>
        <w:pStyle w:val="Style3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Разработка грунта в непосредственной близости от действующих подземных коммуникаций допускается только при помощи лопат, без помощи ударных ин</w:t>
      </w:r>
      <w:r w:rsidRPr="006B6689">
        <w:rPr>
          <w:rStyle w:val="FontStyle11"/>
          <w:sz w:val="28"/>
          <w:szCs w:val="28"/>
        </w:rPr>
        <w:softHyphen/>
        <w:t>струментов.</w:t>
      </w:r>
    </w:p>
    <w:p w:rsidR="00EC604B" w:rsidRPr="006B6689" w:rsidRDefault="00EC604B" w:rsidP="00EC604B">
      <w:pPr>
        <w:pStyle w:val="Style3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lastRenderedPageBreak/>
        <w:t>Применение землеройных машин в местах пересечения выемок с действую</w:t>
      </w:r>
      <w:r w:rsidRPr="006B6689">
        <w:rPr>
          <w:rStyle w:val="FontStyle11"/>
          <w:sz w:val="28"/>
          <w:szCs w:val="28"/>
        </w:rPr>
        <w:softHyphen/>
        <w:t>щими коммуникациями, не защищенными от механических повреждений, разре</w:t>
      </w:r>
      <w:r w:rsidRPr="006B6689">
        <w:rPr>
          <w:rStyle w:val="FontStyle11"/>
          <w:sz w:val="28"/>
          <w:szCs w:val="28"/>
        </w:rPr>
        <w:softHyphen/>
        <w:t>шается по согласованию с организациями - владельцами коммуникаций.</w:t>
      </w:r>
    </w:p>
    <w:p w:rsidR="00EC604B" w:rsidRPr="006B6689" w:rsidRDefault="00EC604B" w:rsidP="00EC604B">
      <w:pPr>
        <w:pStyle w:val="Style3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В случае обнаружения в процессе производства земляных работ не указан</w:t>
      </w:r>
      <w:r w:rsidRPr="006B6689">
        <w:rPr>
          <w:rStyle w:val="FontStyle11"/>
          <w:sz w:val="28"/>
          <w:szCs w:val="28"/>
        </w:rPr>
        <w:softHyphen/>
        <w:t>ных в проекте коммуникаций, подземных сооружений или взрывоопасных мате</w:t>
      </w:r>
      <w:r w:rsidRPr="006B6689">
        <w:rPr>
          <w:rStyle w:val="FontStyle11"/>
          <w:sz w:val="28"/>
          <w:szCs w:val="28"/>
        </w:rPr>
        <w:softHyphen/>
        <w:t>риалов земляные работы должны быть приостан</w:t>
      </w:r>
      <w:r>
        <w:rPr>
          <w:rStyle w:val="FontStyle11"/>
          <w:sz w:val="28"/>
          <w:szCs w:val="28"/>
        </w:rPr>
        <w:t xml:space="preserve">овлены до получения разрешения </w:t>
      </w:r>
      <w:r w:rsidRPr="006B6689">
        <w:rPr>
          <w:rStyle w:val="FontStyle11"/>
          <w:sz w:val="28"/>
          <w:szCs w:val="28"/>
        </w:rPr>
        <w:t>соотве</w:t>
      </w:r>
      <w:r w:rsidRPr="006B6689">
        <w:rPr>
          <w:rStyle w:val="FontStyle11"/>
          <w:sz w:val="28"/>
          <w:szCs w:val="28"/>
        </w:rPr>
        <w:t>т</w:t>
      </w:r>
      <w:r w:rsidRPr="006B6689">
        <w:rPr>
          <w:rStyle w:val="FontStyle11"/>
          <w:sz w:val="28"/>
          <w:szCs w:val="28"/>
        </w:rPr>
        <w:t>ствующих органов.</w:t>
      </w:r>
    </w:p>
    <w:p w:rsidR="00EC604B" w:rsidRPr="006B6689" w:rsidRDefault="00EC604B" w:rsidP="00EC604B">
      <w:pPr>
        <w:pStyle w:val="Style4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При работе экскаватора не разрешает</w:t>
      </w:r>
      <w:r>
        <w:rPr>
          <w:rStyle w:val="FontStyle11"/>
          <w:sz w:val="28"/>
          <w:szCs w:val="28"/>
        </w:rPr>
        <w:t xml:space="preserve">ся производить другие работы со </w:t>
      </w:r>
      <w:r w:rsidRPr="006B6689">
        <w:rPr>
          <w:rStyle w:val="FontStyle11"/>
          <w:sz w:val="28"/>
          <w:szCs w:val="28"/>
        </w:rPr>
        <w:t>сто</w:t>
      </w:r>
      <w:r>
        <w:rPr>
          <w:rStyle w:val="FontStyle11"/>
          <w:sz w:val="28"/>
          <w:szCs w:val="28"/>
        </w:rPr>
        <w:t>р</w:t>
      </w:r>
      <w:r>
        <w:rPr>
          <w:rStyle w:val="FontStyle11"/>
          <w:sz w:val="28"/>
          <w:szCs w:val="28"/>
        </w:rPr>
        <w:t>о</w:t>
      </w:r>
      <w:r>
        <w:rPr>
          <w:rStyle w:val="FontStyle11"/>
          <w:sz w:val="28"/>
          <w:szCs w:val="28"/>
        </w:rPr>
        <w:t>ны</w:t>
      </w:r>
      <w:r w:rsidRPr="006B6689">
        <w:rPr>
          <w:rStyle w:val="FontStyle11"/>
          <w:sz w:val="28"/>
          <w:szCs w:val="28"/>
        </w:rPr>
        <w:t xml:space="preserve"> забоя и находиться работникам в радиусе действия экскаватора плюс 5 м.</w:t>
      </w:r>
    </w:p>
    <w:p w:rsidR="00EC604B" w:rsidRPr="006B6689" w:rsidRDefault="00EC604B" w:rsidP="00EC604B">
      <w:pPr>
        <w:pStyle w:val="Style4"/>
        <w:widowControl/>
        <w:spacing w:line="360" w:lineRule="auto"/>
        <w:ind w:left="170" w:right="170" w:firstLine="709"/>
        <w:jc w:val="both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При механическом ударном рыхлении грунта не допускается нахождение ра-этников на расстоянии ближе 5 м от мест рыхления.</w:t>
      </w:r>
    </w:p>
    <w:p w:rsidR="00EC604B" w:rsidRPr="006B6689" w:rsidRDefault="00EC604B" w:rsidP="00EC604B">
      <w:pPr>
        <w:pStyle w:val="Style5"/>
        <w:widowControl/>
        <w:spacing w:line="360" w:lineRule="auto"/>
        <w:ind w:left="170" w:right="170" w:firstLine="709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Места разгрузки автотранспорта должны определяться регулировщиком.</w:t>
      </w:r>
    </w:p>
    <w:p w:rsidR="00EC604B" w:rsidRPr="006B6689" w:rsidRDefault="00EC604B" w:rsidP="00EC604B">
      <w:pPr>
        <w:pStyle w:val="Style5"/>
        <w:widowControl/>
        <w:spacing w:line="360" w:lineRule="auto"/>
        <w:ind w:left="170" w:right="170" w:firstLine="709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Запрещается разработка грунта бульдозерами и скреперами при движении на подъем или под уклон, с углом наклона, более указанного в паспорте машины.</w:t>
      </w:r>
    </w:p>
    <w:p w:rsidR="00EC604B" w:rsidRPr="006B6689" w:rsidRDefault="00EC604B" w:rsidP="00EC604B">
      <w:pPr>
        <w:pStyle w:val="Style5"/>
        <w:widowControl/>
        <w:spacing w:line="360" w:lineRule="auto"/>
        <w:ind w:left="170" w:right="170" w:firstLine="709"/>
        <w:rPr>
          <w:rStyle w:val="FontStyle11"/>
          <w:sz w:val="28"/>
          <w:szCs w:val="28"/>
        </w:rPr>
      </w:pPr>
      <w:r w:rsidRPr="006B6689">
        <w:rPr>
          <w:rStyle w:val="FontStyle11"/>
          <w:sz w:val="28"/>
          <w:szCs w:val="28"/>
        </w:rPr>
        <w:t>Не допускается присутствие работников и других лиц на участках, где вы</w:t>
      </w:r>
      <w:r w:rsidRPr="006B6689">
        <w:rPr>
          <w:rStyle w:val="FontStyle11"/>
          <w:sz w:val="28"/>
          <w:szCs w:val="28"/>
        </w:rPr>
        <w:softHyphen/>
        <w:t>полняются работы по уплотнению грунтов свободно падающими трамбовками, ближе 20 м от базовой машины.</w:t>
      </w:r>
    </w:p>
    <w:p w:rsidR="00EC604B" w:rsidRDefault="00EC604B" w:rsidP="00EC604B">
      <w:pPr>
        <w:pStyle w:val="afb"/>
        <w:spacing w:after="0"/>
        <w:ind w:left="170" w:firstLine="709"/>
      </w:pPr>
    </w:p>
    <w:p w:rsidR="00071257" w:rsidRDefault="00071257" w:rsidP="00EC604B">
      <w:pPr>
        <w:pStyle w:val="afb"/>
        <w:spacing w:after="0"/>
        <w:ind w:left="170" w:firstLine="709"/>
      </w:pPr>
    </w:p>
    <w:p w:rsidR="00071257" w:rsidRDefault="00071257" w:rsidP="00EC604B">
      <w:pPr>
        <w:pStyle w:val="afb"/>
        <w:spacing w:after="0"/>
        <w:ind w:left="170" w:firstLine="709"/>
      </w:pPr>
    </w:p>
    <w:p w:rsidR="00071257" w:rsidRDefault="00071257" w:rsidP="00EC604B">
      <w:pPr>
        <w:pStyle w:val="afb"/>
        <w:spacing w:after="0"/>
        <w:ind w:left="170" w:firstLine="709"/>
      </w:pPr>
    </w:p>
    <w:p w:rsidR="00071257" w:rsidRDefault="00071257" w:rsidP="00EC604B">
      <w:pPr>
        <w:pStyle w:val="afb"/>
        <w:spacing w:after="0"/>
        <w:ind w:left="170" w:firstLine="709"/>
      </w:pPr>
    </w:p>
    <w:p w:rsidR="00071257" w:rsidRDefault="00071257" w:rsidP="00EC604B">
      <w:pPr>
        <w:pStyle w:val="afb"/>
        <w:spacing w:after="0"/>
        <w:ind w:left="170" w:firstLine="709"/>
      </w:pPr>
    </w:p>
    <w:p w:rsidR="00071257" w:rsidRDefault="00071257" w:rsidP="00EC604B">
      <w:pPr>
        <w:pStyle w:val="afb"/>
        <w:spacing w:after="0"/>
        <w:ind w:left="170" w:firstLine="709"/>
      </w:pPr>
    </w:p>
    <w:p w:rsidR="00071257" w:rsidRDefault="00071257" w:rsidP="00EC604B">
      <w:pPr>
        <w:pStyle w:val="afb"/>
        <w:spacing w:after="0"/>
        <w:ind w:left="170" w:firstLine="709"/>
      </w:pPr>
    </w:p>
    <w:p w:rsidR="00071257" w:rsidRDefault="00071257" w:rsidP="00EC604B">
      <w:pPr>
        <w:pStyle w:val="afb"/>
        <w:spacing w:after="0"/>
        <w:ind w:left="170" w:firstLine="709"/>
      </w:pPr>
    </w:p>
    <w:p w:rsidR="00071257" w:rsidRDefault="00071257" w:rsidP="00EC604B">
      <w:pPr>
        <w:pStyle w:val="afb"/>
        <w:spacing w:after="0"/>
        <w:ind w:left="170" w:firstLine="709"/>
      </w:pPr>
    </w:p>
    <w:p w:rsidR="00071257" w:rsidRDefault="00071257" w:rsidP="00EC604B">
      <w:pPr>
        <w:pStyle w:val="afb"/>
        <w:spacing w:after="0"/>
        <w:ind w:left="170" w:firstLine="709"/>
      </w:pPr>
    </w:p>
    <w:p w:rsidR="00071257" w:rsidRDefault="00071257" w:rsidP="00EC604B">
      <w:pPr>
        <w:pStyle w:val="afb"/>
        <w:spacing w:after="0"/>
        <w:ind w:left="170" w:firstLine="709"/>
      </w:pPr>
    </w:p>
    <w:p w:rsidR="00071257" w:rsidRDefault="00071257" w:rsidP="00EC604B">
      <w:pPr>
        <w:pStyle w:val="afb"/>
        <w:spacing w:after="0"/>
        <w:ind w:left="170" w:firstLine="709"/>
      </w:pPr>
    </w:p>
    <w:p w:rsidR="00071257" w:rsidRDefault="00071257" w:rsidP="00071257">
      <w:pPr>
        <w:pStyle w:val="afb"/>
        <w:numPr>
          <w:ilvl w:val="0"/>
          <w:numId w:val="20"/>
        </w:numPr>
        <w:spacing w:after="0"/>
      </w:pPr>
      <w:r>
        <w:lastRenderedPageBreak/>
        <w:t>ОЗНАКОМЛЕНИЕ С ПРОЕКТОМ ПРОИЗВОДСТВА РАБОТ</w:t>
      </w:r>
      <w:r>
        <w:tab/>
      </w:r>
    </w:p>
    <w:p w:rsidR="00071257" w:rsidRDefault="00071257" w:rsidP="00071257">
      <w:pPr>
        <w:pStyle w:val="afb"/>
        <w:spacing w:after="0"/>
        <w:ind w:left="170" w:firstLine="709"/>
      </w:pPr>
    </w:p>
    <w:p w:rsidR="00071257" w:rsidRDefault="003340F4" w:rsidP="00071257">
      <w:pPr>
        <w:pStyle w:val="afb"/>
        <w:spacing w:after="0"/>
        <w:ind w:left="170" w:firstLine="709"/>
        <w:rPr>
          <w:rFonts w:cs="Times New Roman"/>
          <w:szCs w:val="28"/>
        </w:rPr>
      </w:pPr>
      <w:r>
        <w:t>Проект производства работ по реконструкции автомобильной дороги Алта</w:t>
      </w:r>
      <w:r>
        <w:t>й</w:t>
      </w:r>
      <w:r>
        <w:t>ское-Ая-Нижнекаянча-Бирюзовая Катунь на момент производства работ не был разработан. Работы по реконструкции автомобильной дороги велись по данным инженерного проекта. Но в инженерном проекте не отражены основные технолог</w:t>
      </w:r>
      <w:r>
        <w:t>и</w:t>
      </w:r>
      <w:r>
        <w:t xml:space="preserve">ческие операции по производству работ на возведение земляного полотна и </w:t>
      </w:r>
      <w:r w:rsidRPr="003340F4">
        <w:rPr>
          <w:rFonts w:cs="Times New Roman"/>
          <w:szCs w:val="28"/>
        </w:rPr>
        <w:t>доро</w:t>
      </w:r>
      <w:r w:rsidRPr="003340F4">
        <w:rPr>
          <w:rFonts w:cs="Times New Roman"/>
          <w:szCs w:val="28"/>
        </w:rPr>
        <w:t>ж</w:t>
      </w:r>
      <w:r w:rsidRPr="003340F4">
        <w:rPr>
          <w:rFonts w:cs="Times New Roman"/>
          <w:szCs w:val="28"/>
        </w:rPr>
        <w:t xml:space="preserve">ной одежды. </w:t>
      </w:r>
    </w:p>
    <w:p w:rsidR="003340F4" w:rsidRDefault="003340F4" w:rsidP="00071257">
      <w:pPr>
        <w:pStyle w:val="afb"/>
        <w:spacing w:after="0"/>
        <w:ind w:left="170" w:firstLine="709"/>
        <w:rPr>
          <w:rFonts w:cs="Times New Roman"/>
          <w:szCs w:val="28"/>
        </w:rPr>
      </w:pPr>
    </w:p>
    <w:p w:rsidR="003340F4" w:rsidRDefault="003340F4" w:rsidP="003340F4">
      <w:pPr>
        <w:pStyle w:val="afb"/>
        <w:numPr>
          <w:ilvl w:val="1"/>
          <w:numId w:val="20"/>
        </w:numPr>
        <w:spacing w:after="0"/>
        <w:rPr>
          <w:rFonts w:cs="Times New Roman"/>
          <w:szCs w:val="28"/>
        </w:rPr>
      </w:pPr>
      <w:r>
        <w:rPr>
          <w:rFonts w:cs="Times New Roman"/>
          <w:szCs w:val="28"/>
        </w:rPr>
        <w:t>Строительный генеральный план</w:t>
      </w:r>
    </w:p>
    <w:p w:rsidR="003340F4" w:rsidRPr="003340F4" w:rsidRDefault="003340F4" w:rsidP="003340F4">
      <w:pPr>
        <w:pStyle w:val="afb"/>
        <w:spacing w:after="0"/>
        <w:ind w:left="1135" w:firstLine="0"/>
        <w:rPr>
          <w:rFonts w:cs="Times New Roman"/>
          <w:szCs w:val="28"/>
        </w:rPr>
      </w:pPr>
    </w:p>
    <w:p w:rsidR="00EC604B" w:rsidRDefault="003340F4" w:rsidP="003340F4">
      <w:pPr>
        <w:autoSpaceDE w:val="0"/>
        <w:autoSpaceDN w:val="0"/>
        <w:adjustRightInd w:val="0"/>
        <w:ind w:left="170" w:firstLine="709"/>
        <w:rPr>
          <w:rFonts w:cs="Times New Roman"/>
          <w:szCs w:val="28"/>
        </w:rPr>
      </w:pPr>
      <w:r w:rsidRPr="003340F4">
        <w:rPr>
          <w:rFonts w:cs="Times New Roman"/>
          <w:szCs w:val="28"/>
        </w:rPr>
        <w:t xml:space="preserve">На </w:t>
      </w:r>
      <w:r>
        <w:rPr>
          <w:rFonts w:cs="Times New Roman"/>
          <w:szCs w:val="28"/>
        </w:rPr>
        <w:t xml:space="preserve">строительном генеральном </w:t>
      </w:r>
      <w:r w:rsidRPr="003340F4">
        <w:rPr>
          <w:rFonts w:cs="Times New Roman"/>
          <w:szCs w:val="28"/>
        </w:rPr>
        <w:t>плане автомобильной дороги и схеме района строительства</w:t>
      </w:r>
      <w:r>
        <w:rPr>
          <w:rFonts w:cs="Times New Roman"/>
          <w:szCs w:val="28"/>
        </w:rPr>
        <w:t xml:space="preserve"> </w:t>
      </w:r>
      <w:r w:rsidRPr="003340F4">
        <w:rPr>
          <w:rFonts w:cs="Times New Roman"/>
          <w:szCs w:val="28"/>
        </w:rPr>
        <w:t>выделяют пусковые комплексы, указывают направление строител</w:t>
      </w:r>
      <w:r w:rsidRPr="003340F4">
        <w:rPr>
          <w:rFonts w:cs="Times New Roman"/>
          <w:szCs w:val="28"/>
        </w:rPr>
        <w:t>ь</w:t>
      </w:r>
      <w:r w:rsidRPr="003340F4">
        <w:rPr>
          <w:rFonts w:cs="Times New Roman"/>
          <w:szCs w:val="28"/>
        </w:rPr>
        <w:t>ного потока, размещение</w:t>
      </w:r>
      <w:r>
        <w:rPr>
          <w:rFonts w:cs="Times New Roman"/>
          <w:szCs w:val="28"/>
        </w:rPr>
        <w:t xml:space="preserve"> </w:t>
      </w:r>
      <w:r w:rsidRPr="003340F4">
        <w:rPr>
          <w:rFonts w:cs="Times New Roman"/>
          <w:szCs w:val="28"/>
        </w:rPr>
        <w:t>строительной площадки, стоянки техники и машин, пр</w:t>
      </w:r>
      <w:r w:rsidRPr="003340F4">
        <w:rPr>
          <w:rFonts w:cs="Times New Roman"/>
          <w:szCs w:val="28"/>
        </w:rPr>
        <w:t>о</w:t>
      </w:r>
      <w:r w:rsidRPr="003340F4">
        <w:rPr>
          <w:rFonts w:cs="Times New Roman"/>
          <w:szCs w:val="28"/>
        </w:rPr>
        <w:t>изводственной базы,</w:t>
      </w:r>
      <w:r>
        <w:rPr>
          <w:rFonts w:cs="Times New Roman"/>
          <w:szCs w:val="28"/>
        </w:rPr>
        <w:t xml:space="preserve"> </w:t>
      </w:r>
      <w:r w:rsidRPr="003340F4">
        <w:rPr>
          <w:rFonts w:cs="Times New Roman"/>
          <w:szCs w:val="28"/>
        </w:rPr>
        <w:t>асфальтобетонного завода, промежуточного склада щебня, карьеров грунта и песка,</w:t>
      </w:r>
      <w:r>
        <w:rPr>
          <w:rFonts w:cs="Times New Roman"/>
          <w:szCs w:val="28"/>
        </w:rPr>
        <w:t xml:space="preserve"> </w:t>
      </w:r>
      <w:r w:rsidRPr="003340F4">
        <w:rPr>
          <w:rFonts w:cs="Times New Roman"/>
          <w:szCs w:val="28"/>
        </w:rPr>
        <w:t>обозначают постоянные и временные дороги, объекты энерго</w:t>
      </w:r>
      <w:r>
        <w:rPr>
          <w:rFonts w:cs="Times New Roman"/>
          <w:szCs w:val="28"/>
        </w:rPr>
        <w:t>снабжения</w:t>
      </w:r>
      <w:r w:rsidRPr="003340F4">
        <w:rPr>
          <w:rFonts w:cs="Times New Roman"/>
          <w:szCs w:val="28"/>
        </w:rPr>
        <w:t>, водо</w:t>
      </w:r>
      <w:r>
        <w:rPr>
          <w:rFonts w:cs="Times New Roman"/>
          <w:szCs w:val="28"/>
        </w:rPr>
        <w:t>снабжения</w:t>
      </w:r>
      <w:r w:rsidRPr="003340F4">
        <w:rPr>
          <w:rFonts w:cs="Times New Roman"/>
          <w:szCs w:val="28"/>
        </w:rPr>
        <w:t>, газоснабжения.</w:t>
      </w:r>
    </w:p>
    <w:p w:rsidR="003340F4" w:rsidRPr="003340F4" w:rsidRDefault="003340F4" w:rsidP="003340F4">
      <w:pPr>
        <w:autoSpaceDE w:val="0"/>
        <w:autoSpaceDN w:val="0"/>
        <w:adjustRightInd w:val="0"/>
        <w:ind w:left="170" w:firstLine="709"/>
        <w:rPr>
          <w:rFonts w:cs="Times New Roman"/>
          <w:szCs w:val="28"/>
        </w:rPr>
      </w:pPr>
      <w:r>
        <w:rPr>
          <w:rFonts w:cs="Times New Roman"/>
          <w:noProof/>
          <w:szCs w:val="28"/>
        </w:rPr>
        <w:drawing>
          <wp:inline distT="0" distB="0" distL="0" distR="0">
            <wp:extent cx="5527799" cy="3217179"/>
            <wp:effectExtent l="19050" t="0" r="0" b="0"/>
            <wp:docPr id="4" name="Рисунок 4" descr="C:\Documents and Settings\Dorofei\Мои документы\Мои рисунки\план трасс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Dorofei\Мои документы\Мои рисунки\план трассы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799" cy="3217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04B" w:rsidRDefault="003340F4" w:rsidP="003340F4">
      <w:pPr>
        <w:pStyle w:val="afb"/>
        <w:spacing w:after="0" w:line="240" w:lineRule="auto"/>
        <w:ind w:left="170" w:firstLine="709"/>
        <w:jc w:val="center"/>
      </w:pPr>
      <w:r w:rsidRPr="003340F4">
        <w:t xml:space="preserve">Рисунок </w:t>
      </w:r>
      <w:r>
        <w:t>7.1 – Схема района реконструкции автомобильной дороги Алта</w:t>
      </w:r>
      <w:r>
        <w:t>й</w:t>
      </w:r>
      <w:r>
        <w:t>ское-Ая-Нижнекаянча-Бирюзовая катунь КМ42+788 – КМ 54+00</w:t>
      </w:r>
    </w:p>
    <w:p w:rsidR="003340F4" w:rsidRDefault="003340F4" w:rsidP="003340F4">
      <w:pPr>
        <w:pStyle w:val="afb"/>
        <w:spacing w:after="0"/>
        <w:ind w:left="170" w:firstLine="709"/>
      </w:pP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lastRenderedPageBreak/>
        <w:t>Строительный генеральный план разрабатывается с указанием: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t>- границ строительной площадки и видов ее ограждений;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t>- действующих и временных подземных;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t>- наземных и воздушных сетей и коммуникаций;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t>- постоянных и временных дорог;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t>- схем движения средств транспорта и механизмов;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t>- мест установки строительных и грузоподъемных машин с указанием путей их перемещения и зон действия;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t>- размещения постоянных, строящихся и временных зданий и сооружений;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t>- опасных зон;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t>- проходов в здания и сооружения;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t>- размещения источников и средств энергоснабжения и освещения стро</w:t>
      </w:r>
      <w:r>
        <w:t>и</w:t>
      </w:r>
      <w:r>
        <w:t>тельной площадки с указанием расположения заземляющих контуров;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t>- мест расположения устройств для удаления строительного мусора;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t>- площадок и помещений складирования материалов и конструкций;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t>- площадок укрупнительной сборки конструкций;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t>-расположения помещений для санитарно-бытового обслуживания строит</w:t>
      </w:r>
      <w:r>
        <w:t>е</w:t>
      </w:r>
      <w:r>
        <w:t>лей;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t>- питьевых установок и мест отдыха;</w:t>
      </w:r>
    </w:p>
    <w:p w:rsidR="00EC604B" w:rsidRDefault="003340F4" w:rsidP="003340F4">
      <w:pPr>
        <w:pStyle w:val="ab"/>
        <w:tabs>
          <w:tab w:val="left" w:pos="993"/>
        </w:tabs>
        <w:ind w:left="170" w:firstLine="709"/>
      </w:pPr>
      <w:r>
        <w:t>- зон повышенной опасности.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</w:p>
    <w:p w:rsidR="003340F4" w:rsidRDefault="003340F4" w:rsidP="003340F4">
      <w:pPr>
        <w:pStyle w:val="ab"/>
        <w:numPr>
          <w:ilvl w:val="1"/>
          <w:numId w:val="20"/>
        </w:numPr>
        <w:tabs>
          <w:tab w:val="left" w:pos="993"/>
        </w:tabs>
        <w:ind w:left="170" w:firstLine="709"/>
      </w:pPr>
      <w:r>
        <w:t>Рабочие технологические карты на выполнение работ по реконструкции земляного полотна и дорожной одежды</w:t>
      </w:r>
    </w:p>
    <w:p w:rsidR="003340F4" w:rsidRDefault="003340F4" w:rsidP="003340F4">
      <w:pPr>
        <w:pStyle w:val="ab"/>
        <w:tabs>
          <w:tab w:val="left" w:pos="993"/>
        </w:tabs>
        <w:ind w:left="879" w:firstLine="0"/>
      </w:pP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t>В технологических картах приводится полное описание производимых работ по реконструкции земляного полотна и дорожной одежды. Подбирается комплект машин для выполнения видов работ по реконструкции, рассчитывается длина о</w:t>
      </w:r>
      <w:r>
        <w:t>п</w:t>
      </w:r>
      <w:r>
        <w:t xml:space="preserve">тимальной длины захватки для выполнения отдельных видов работ, описывается технология каждого вида работ в отдельности с указанием всех технологических процессов, схем движения построечного транспорта и т.д. 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lastRenderedPageBreak/>
        <w:t xml:space="preserve">Технологические карты так же не разработаны, так как это одна из основных составляющих ППР. 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t>Должна быть составлена технологическая карта на возведение земляного п</w:t>
      </w:r>
      <w:r>
        <w:t>о</w:t>
      </w:r>
      <w:r>
        <w:t xml:space="preserve">лотна из привозного грунта. Основными составляющими этой технологической карты являются: подбор ведущей машины, подбор отряда вспомогательных машин, расчет оптимальной длины захватки, технологическая схема возведения земляного полотна, контроль качества работ, техника безопасности. 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t xml:space="preserve">Ведущей машиной на этот вид работ являлся экскаватор </w:t>
      </w:r>
      <w:r w:rsidRPr="003340F4">
        <w:rPr>
          <w:b/>
          <w:lang w:val="en-US"/>
        </w:rPr>
        <w:t>K</w:t>
      </w:r>
      <w:r>
        <w:rPr>
          <w:b/>
        </w:rPr>
        <w:t>O</w:t>
      </w:r>
      <w:r w:rsidRPr="003340F4">
        <w:rPr>
          <w:b/>
          <w:lang w:val="en-US"/>
        </w:rPr>
        <w:t>MATSU</w:t>
      </w:r>
      <w:r w:rsidRPr="003340F4">
        <w:rPr>
          <w:b/>
        </w:rPr>
        <w:t xml:space="preserve"> </w:t>
      </w:r>
      <w:r w:rsidRPr="003340F4">
        <w:rPr>
          <w:b/>
          <w:lang w:val="en-US"/>
        </w:rPr>
        <w:t>PC</w:t>
      </w:r>
      <w:r w:rsidRPr="003340F4">
        <w:rPr>
          <w:b/>
        </w:rPr>
        <w:t>360</w:t>
      </w:r>
      <w:r w:rsidRPr="003340F4">
        <w:t xml:space="preserve"> </w:t>
      </w:r>
      <w:r>
        <w:t>с объемом ковша 1,0 м</w:t>
      </w:r>
      <w:r>
        <w:rPr>
          <w:vertAlign w:val="superscript"/>
        </w:rPr>
        <w:t>3</w:t>
      </w:r>
      <w:r>
        <w:t>.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t xml:space="preserve">Совместно с экскаватором производились работы по транспортировке грунта на место отсыпки. Отряд автомобилей-самосвалов был представлен рядом машин разной грузоподъемностью – 10,15,20,25 т. Для разравнивания привозного грунта в слое насыпи использовались бульдозеры </w:t>
      </w:r>
      <w:r w:rsidRPr="003340F4">
        <w:rPr>
          <w:b/>
          <w:lang w:val="en-US"/>
        </w:rPr>
        <w:t>K</w:t>
      </w:r>
      <w:r>
        <w:rPr>
          <w:b/>
        </w:rPr>
        <w:t>O</w:t>
      </w:r>
      <w:r w:rsidRPr="003340F4">
        <w:rPr>
          <w:b/>
          <w:lang w:val="en-US"/>
        </w:rPr>
        <w:t>MATSU</w:t>
      </w:r>
      <w:r>
        <w:rPr>
          <w:b/>
        </w:rPr>
        <w:t xml:space="preserve"> </w:t>
      </w:r>
      <w:r>
        <w:rPr>
          <w:b/>
          <w:lang w:val="en-US"/>
        </w:rPr>
        <w:t>D</w:t>
      </w:r>
      <w:r w:rsidRPr="003340F4">
        <w:rPr>
          <w:b/>
        </w:rPr>
        <w:t>65</w:t>
      </w:r>
      <w:r>
        <w:rPr>
          <w:b/>
          <w:lang w:val="en-US"/>
        </w:rPr>
        <w:t>E</w:t>
      </w:r>
      <w:r w:rsidRPr="003340F4">
        <w:rPr>
          <w:b/>
        </w:rPr>
        <w:t xml:space="preserve"> </w:t>
      </w:r>
      <w:r>
        <w:t xml:space="preserve">и </w:t>
      </w:r>
      <w:r w:rsidRPr="003340F4">
        <w:rPr>
          <w:b/>
        </w:rPr>
        <w:t>Т – 130</w:t>
      </w:r>
      <w:r>
        <w:t xml:space="preserve">. Увлажнение грунта не производилось, т.к. влажность грунта соответствовала оптимальной влажности. Уплотнение велось прицепным катком на пневматических шинах </w:t>
      </w:r>
      <w:r w:rsidRPr="003340F4">
        <w:rPr>
          <w:b/>
        </w:rPr>
        <w:t>ДУ-16</w:t>
      </w:r>
      <w:r>
        <w:t xml:space="preserve">. 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t>Погрузка грунта осуществлялась в автомобили-самосвалы в грунтовом кар</w:t>
      </w:r>
      <w:r>
        <w:t>ь</w:t>
      </w:r>
      <w:r>
        <w:t xml:space="preserve">ере и доставлялась </w:t>
      </w:r>
      <w:r w:rsidRPr="003340F4">
        <w:rPr>
          <w:b/>
        </w:rPr>
        <w:t xml:space="preserve"> </w:t>
      </w:r>
      <w:r w:rsidRPr="003340F4">
        <w:t>на место отсыпки насыпи.</w:t>
      </w:r>
      <w:r>
        <w:t xml:space="preserve"> Разгрузку производили в хаотичном порядке, усложняя тем самым </w:t>
      </w:r>
      <w:r w:rsidRPr="003340F4">
        <w:t xml:space="preserve"> </w:t>
      </w:r>
      <w:r>
        <w:t>работу бульдозера по разравниванию  грунта в слое насыпи. Уплотнение производилось 4 проходами по одному следу, что не соотве</w:t>
      </w:r>
      <w:r>
        <w:t>т</w:t>
      </w:r>
      <w:r>
        <w:t>ствует нормативным требованиям. Толщина слоя отсыпки была не постоянной и колебалась от 0,4 до 1,0 м. Такая толщина слоя не давала качественного уплотн</w:t>
      </w:r>
      <w:r>
        <w:t>е</w:t>
      </w:r>
      <w:r>
        <w:t>ния, что является основной причиной появления дефектов в первое время эксплу</w:t>
      </w:r>
      <w:r>
        <w:t>а</w:t>
      </w:r>
      <w:r>
        <w:t xml:space="preserve">тации. </w:t>
      </w:r>
    </w:p>
    <w:p w:rsidR="003340F4" w:rsidRDefault="003340F4" w:rsidP="003340F4">
      <w:pPr>
        <w:tabs>
          <w:tab w:val="left" w:pos="993"/>
        </w:tabs>
        <w:ind w:left="170" w:firstLine="709"/>
      </w:pPr>
      <w:r>
        <w:t xml:space="preserve">Так же должны быть составлены технологические карты на строительство дорожной одежды. Так как дорожная одежда состоит из 4 конструктивных слоев, должно быть составлено 4 технологических карты на каждый конструктивный слой в отдельности. </w:t>
      </w:r>
    </w:p>
    <w:p w:rsidR="003340F4" w:rsidRDefault="003340F4" w:rsidP="003340F4">
      <w:pPr>
        <w:tabs>
          <w:tab w:val="left" w:pos="993"/>
        </w:tabs>
        <w:ind w:left="170" w:firstLine="709"/>
      </w:pPr>
      <w:r>
        <w:t>ППР по реконструкции автомобильной дороги Алтайское-Ая-Нижнекаянча-Бирюзовая катунь КМ42+788 – КМ54+00 должен включать следующие технолог</w:t>
      </w:r>
      <w:r>
        <w:t>и</w:t>
      </w:r>
      <w:r>
        <w:lastRenderedPageBreak/>
        <w:t>ческие карты:</w:t>
      </w:r>
    </w:p>
    <w:p w:rsidR="003340F4" w:rsidRDefault="003340F4" w:rsidP="003340F4">
      <w:pPr>
        <w:pStyle w:val="ab"/>
        <w:numPr>
          <w:ilvl w:val="0"/>
          <w:numId w:val="32"/>
        </w:numPr>
        <w:tabs>
          <w:tab w:val="left" w:pos="993"/>
        </w:tabs>
      </w:pPr>
      <w:r>
        <w:t>Технологическая карта на возведение земляного полотна из привозного грунта;</w:t>
      </w:r>
    </w:p>
    <w:p w:rsidR="003340F4" w:rsidRDefault="003340F4" w:rsidP="003340F4">
      <w:pPr>
        <w:pStyle w:val="ab"/>
        <w:numPr>
          <w:ilvl w:val="0"/>
          <w:numId w:val="32"/>
        </w:numPr>
        <w:tabs>
          <w:tab w:val="left" w:pos="993"/>
        </w:tabs>
      </w:pPr>
      <w:r>
        <w:t>Технологическая карта на устройство нижнего слоя основания доро</w:t>
      </w:r>
      <w:r>
        <w:t>ж</w:t>
      </w:r>
      <w:r>
        <w:t>ной одежды из щебеночно-гравийно-песчаной смеси толщиной 17 см;</w:t>
      </w:r>
    </w:p>
    <w:p w:rsidR="003340F4" w:rsidRDefault="003340F4" w:rsidP="003340F4">
      <w:pPr>
        <w:pStyle w:val="ab"/>
        <w:numPr>
          <w:ilvl w:val="0"/>
          <w:numId w:val="32"/>
        </w:numPr>
        <w:tabs>
          <w:tab w:val="left" w:pos="993"/>
        </w:tabs>
      </w:pPr>
      <w:r>
        <w:t>Технологическая карта на устройство верхнего слоя основания доро</w:t>
      </w:r>
      <w:r>
        <w:t>ж</w:t>
      </w:r>
      <w:r>
        <w:t>ной одежды из горячей пористой мелкозернистой асфальтобетонной смеси на битуме БНД 90</w:t>
      </w:r>
      <w:r w:rsidRPr="003340F4">
        <w:t>/</w:t>
      </w:r>
      <w:r>
        <w:t xml:space="preserve">130 </w:t>
      </w:r>
      <w:r>
        <w:rPr>
          <w:lang w:val="en-US"/>
        </w:rPr>
        <w:t>I</w:t>
      </w:r>
      <w:r>
        <w:t xml:space="preserve"> марки толщиной 6 см;</w:t>
      </w:r>
    </w:p>
    <w:p w:rsidR="003340F4" w:rsidRDefault="003340F4" w:rsidP="003340F4">
      <w:pPr>
        <w:pStyle w:val="ab"/>
        <w:numPr>
          <w:ilvl w:val="0"/>
          <w:numId w:val="32"/>
        </w:numPr>
        <w:tabs>
          <w:tab w:val="left" w:pos="993"/>
        </w:tabs>
      </w:pPr>
      <w:r>
        <w:t>Технологическая карта на устройство нижнего слоя покрытия доро</w:t>
      </w:r>
      <w:r>
        <w:t>ж</w:t>
      </w:r>
      <w:r>
        <w:t>ной одежды из горячей пористой мелкозернистой асфальтобетонной смеси на битуме БНД 90</w:t>
      </w:r>
      <w:r w:rsidRPr="003340F4">
        <w:t>/</w:t>
      </w:r>
      <w:r>
        <w:t xml:space="preserve">130 </w:t>
      </w:r>
      <w:r>
        <w:rPr>
          <w:lang w:val="en-US"/>
        </w:rPr>
        <w:t>I</w:t>
      </w:r>
      <w:r>
        <w:t xml:space="preserve"> марки толщиной 5 см;</w:t>
      </w:r>
    </w:p>
    <w:p w:rsidR="003340F4" w:rsidRDefault="003340F4" w:rsidP="003340F4">
      <w:pPr>
        <w:pStyle w:val="ab"/>
        <w:numPr>
          <w:ilvl w:val="0"/>
          <w:numId w:val="32"/>
        </w:numPr>
        <w:tabs>
          <w:tab w:val="left" w:pos="993"/>
        </w:tabs>
      </w:pPr>
      <w:r>
        <w:t>Технологическая карта на устройство верхнего слоя покрытия доро</w:t>
      </w:r>
      <w:r>
        <w:t>ж</w:t>
      </w:r>
      <w:r>
        <w:t>ной одежды из горячей плотной мелкозернистой асфальтобетонной смеси на битуме БНД 90</w:t>
      </w:r>
      <w:r w:rsidRPr="003340F4">
        <w:t>/</w:t>
      </w:r>
      <w:r>
        <w:t xml:space="preserve">130 типа Б </w:t>
      </w:r>
      <w:r>
        <w:rPr>
          <w:lang w:val="en-US"/>
        </w:rPr>
        <w:t>I</w:t>
      </w:r>
      <w:r>
        <w:t xml:space="preserve"> марки толщиной 4 см;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t>Только при наличии вышеуказанных технологических карт можно прист</w:t>
      </w:r>
      <w:r>
        <w:t>у</w:t>
      </w:r>
      <w:r>
        <w:t xml:space="preserve">пать к реконструкции автомобильной дороги. 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</w:p>
    <w:p w:rsidR="003340F4" w:rsidRDefault="003340F4" w:rsidP="003340F4">
      <w:pPr>
        <w:pStyle w:val="ab"/>
        <w:numPr>
          <w:ilvl w:val="1"/>
          <w:numId w:val="20"/>
        </w:numPr>
        <w:tabs>
          <w:tab w:val="left" w:pos="993"/>
        </w:tabs>
        <w:ind w:left="170" w:firstLine="709"/>
      </w:pPr>
      <w:r>
        <w:t>Линейный календарный график на реконструкцию автомобильной дор</w:t>
      </w:r>
      <w:r>
        <w:t>о</w:t>
      </w:r>
      <w:r>
        <w:t>ги Алтайское-Ая-Нижнекаянча-Бирюзовая катунь КМ42+788 – КМ54+00</w:t>
      </w:r>
    </w:p>
    <w:p w:rsidR="003340F4" w:rsidRDefault="003340F4" w:rsidP="003340F4">
      <w:pPr>
        <w:pStyle w:val="ab"/>
        <w:tabs>
          <w:tab w:val="left" w:pos="993"/>
        </w:tabs>
        <w:ind w:left="1555" w:firstLine="0"/>
      </w:pPr>
    </w:p>
    <w:p w:rsidR="003340F4" w:rsidRDefault="003340F4" w:rsidP="003340F4">
      <w:pPr>
        <w:rPr>
          <w:rFonts w:eastAsia="Times New Roman" w:cs="Times New Roman"/>
        </w:rPr>
      </w:pPr>
      <w:r>
        <w:rPr>
          <w:rFonts w:eastAsia="Times New Roman" w:cs="Times New Roman"/>
        </w:rPr>
        <w:t>После составления технологическ</w:t>
      </w:r>
      <w:r>
        <w:t xml:space="preserve">их </w:t>
      </w:r>
      <w:r>
        <w:rPr>
          <w:rFonts w:eastAsia="Times New Roman" w:cs="Times New Roman"/>
        </w:rPr>
        <w:t>карт</w:t>
      </w:r>
      <w:r>
        <w:t xml:space="preserve"> </w:t>
      </w:r>
      <w:r>
        <w:rPr>
          <w:rFonts w:eastAsia="Times New Roman" w:cs="Times New Roman"/>
        </w:rPr>
        <w:t>строят</w:t>
      </w:r>
      <w:r>
        <w:t xml:space="preserve"> линейный</w:t>
      </w:r>
      <w:r>
        <w:rPr>
          <w:rFonts w:eastAsia="Times New Roman" w:cs="Times New Roman"/>
        </w:rPr>
        <w:t xml:space="preserve"> календарный гр</w:t>
      </w:r>
      <w:r>
        <w:rPr>
          <w:rFonts w:eastAsia="Times New Roman" w:cs="Times New Roman"/>
        </w:rPr>
        <w:t>а</w:t>
      </w:r>
      <w:r>
        <w:rPr>
          <w:rFonts w:eastAsia="Times New Roman" w:cs="Times New Roman"/>
        </w:rPr>
        <w:t>фик, который представляет собой графическую интерпретацию ор</w:t>
      </w:r>
      <w:r>
        <w:rPr>
          <w:rFonts w:eastAsia="Times New Roman" w:cs="Times New Roman"/>
          <w:spacing w:val="-1"/>
        </w:rPr>
        <w:t>ганизации и взаимной увязки строительных работ во времени. На гра</w:t>
      </w:r>
      <w:r>
        <w:rPr>
          <w:rFonts w:eastAsia="Times New Roman" w:cs="Times New Roman"/>
        </w:rPr>
        <w:t>фике в условном масшт</w:t>
      </w:r>
      <w:r>
        <w:rPr>
          <w:rFonts w:eastAsia="Times New Roman" w:cs="Times New Roman"/>
        </w:rPr>
        <w:t>а</w:t>
      </w:r>
      <w:r>
        <w:rPr>
          <w:rFonts w:eastAsia="Times New Roman" w:cs="Times New Roman"/>
        </w:rPr>
        <w:t>бе по горизонтальной оси откладываем протяженность строящейся дороги, по ве</w:t>
      </w:r>
      <w:r>
        <w:rPr>
          <w:rFonts w:eastAsia="Times New Roman" w:cs="Times New Roman"/>
        </w:rPr>
        <w:t>р</w:t>
      </w:r>
      <w:r>
        <w:rPr>
          <w:rFonts w:eastAsia="Times New Roman" w:cs="Times New Roman"/>
        </w:rPr>
        <w:t>тикальной оси – календарные сроки строительства с указанием месяцев и смен.</w:t>
      </w:r>
    </w:p>
    <w:p w:rsidR="003340F4" w:rsidRDefault="003340F4" w:rsidP="003340F4">
      <w:pPr>
        <w:rPr>
          <w:rFonts w:eastAsia="Times New Roman" w:cs="Times New Roman"/>
        </w:rPr>
      </w:pPr>
      <w:r>
        <w:rPr>
          <w:rFonts w:eastAsia="Times New Roman" w:cs="Times New Roman"/>
          <w:spacing w:val="-2"/>
        </w:rPr>
        <w:t xml:space="preserve">    На календарном графике указывают периоды сосредоточенных и </w:t>
      </w:r>
      <w:r>
        <w:rPr>
          <w:rFonts w:eastAsia="Times New Roman" w:cs="Times New Roman"/>
        </w:rPr>
        <w:t>линейных работ, при этом сосредоточенные работы должны предшествовать линейным.</w:t>
      </w:r>
    </w:p>
    <w:p w:rsidR="003340F4" w:rsidRDefault="003340F4" w:rsidP="003340F4">
      <w:pPr>
        <w:pStyle w:val="ab"/>
        <w:tabs>
          <w:tab w:val="left" w:pos="993"/>
        </w:tabs>
        <w:ind w:left="170" w:firstLine="709"/>
      </w:pPr>
      <w:r>
        <w:t xml:space="preserve">Линейный календарный график представлен в приложении </w:t>
      </w:r>
      <w:r w:rsidR="007C51EF">
        <w:t>С.</w:t>
      </w:r>
    </w:p>
    <w:p w:rsidR="003340F4" w:rsidRPr="003340F4" w:rsidRDefault="003340F4" w:rsidP="003340F4">
      <w:pPr>
        <w:pStyle w:val="ab"/>
        <w:tabs>
          <w:tab w:val="left" w:pos="993"/>
        </w:tabs>
        <w:ind w:left="1599" w:firstLine="0"/>
      </w:pPr>
    </w:p>
    <w:p w:rsidR="003340F4" w:rsidRDefault="00323E92" w:rsidP="00323E92">
      <w:pPr>
        <w:pStyle w:val="ab"/>
        <w:numPr>
          <w:ilvl w:val="0"/>
          <w:numId w:val="20"/>
        </w:numPr>
        <w:tabs>
          <w:tab w:val="left" w:pos="993"/>
        </w:tabs>
        <w:ind w:left="170" w:firstLine="425"/>
      </w:pPr>
      <w:r>
        <w:lastRenderedPageBreak/>
        <w:t>ТЕХНОЛОГИЯ И ОРГАНИЗАЦИЯ РАБОТ ВЫПОЛНЯЕМЫХ СТУДЕ</w:t>
      </w:r>
      <w:r>
        <w:t>Н</w:t>
      </w:r>
      <w:r>
        <w:t>ТОМ НА ПРАКТИКЕ</w:t>
      </w:r>
    </w:p>
    <w:p w:rsidR="00323E92" w:rsidRDefault="00323E92" w:rsidP="00323E92">
      <w:pPr>
        <w:pStyle w:val="ab"/>
        <w:tabs>
          <w:tab w:val="left" w:pos="993"/>
        </w:tabs>
        <w:ind w:left="595" w:firstLine="0"/>
      </w:pPr>
    </w:p>
    <w:p w:rsidR="00323E92" w:rsidRDefault="00323E92" w:rsidP="00323E92">
      <w:pPr>
        <w:pStyle w:val="ab"/>
        <w:tabs>
          <w:tab w:val="left" w:pos="993"/>
        </w:tabs>
        <w:ind w:left="170" w:firstLine="709"/>
        <w:rPr>
          <w:b/>
          <w:u w:val="single"/>
        </w:rPr>
      </w:pPr>
      <w:r w:rsidRPr="00323E92">
        <w:rPr>
          <w:b/>
          <w:u w:val="single"/>
        </w:rPr>
        <w:t>Возведение земляного полотна ПК8</w:t>
      </w:r>
      <w:r>
        <w:rPr>
          <w:b/>
          <w:u w:val="single"/>
        </w:rPr>
        <w:t>4</w:t>
      </w:r>
      <w:r w:rsidRPr="00323E92">
        <w:rPr>
          <w:b/>
          <w:u w:val="single"/>
        </w:rPr>
        <w:t>+00 – ПК112+13</w:t>
      </w:r>
    </w:p>
    <w:p w:rsidR="00323E92" w:rsidRDefault="00323E92" w:rsidP="00323E92">
      <w:pPr>
        <w:tabs>
          <w:tab w:val="left" w:pos="993"/>
        </w:tabs>
      </w:pPr>
      <w:r>
        <w:t>Данный участок реконструкции характеризуется наличием больших объемов земляных работ. Объясняется это большими по высоте насыпями и глубокими в</w:t>
      </w:r>
      <w:r>
        <w:t>ы</w:t>
      </w:r>
      <w:r>
        <w:t>емками. Выемки в основном расположены на местах прохождения трассы автом</w:t>
      </w:r>
      <w:r>
        <w:t>о</w:t>
      </w:r>
      <w:r>
        <w:t>бильной дороги через возвышенности рельефа, которые называются скалы. Мат</w:t>
      </w:r>
      <w:r>
        <w:t>е</w:t>
      </w:r>
      <w:r>
        <w:t>риал скал – сланцевые отложения большой прочности. Этот грунт пригоден для отсыпки насыпи. Для разработки таких отложений использовали взрывные мет</w:t>
      </w:r>
      <w:r>
        <w:t>о</w:t>
      </w:r>
      <w:r>
        <w:t xml:space="preserve">ды. Буровзрывные работы производились специальными отрядами. </w:t>
      </w:r>
    </w:p>
    <w:p w:rsidR="00323E92" w:rsidRDefault="00323E92" w:rsidP="00323E92">
      <w:pPr>
        <w:pStyle w:val="afb"/>
        <w:spacing w:after="0"/>
        <w:ind w:left="170" w:firstLine="709"/>
      </w:pPr>
      <w:r>
        <w:t>На участках ПК 94+63 – ПК 95+00 и ПК 108+50 – ПК 109+70 трасса автом</w:t>
      </w:r>
      <w:r>
        <w:t>о</w:t>
      </w:r>
      <w:r>
        <w:t>бильной дороги проходит  в выемке.  Выемки слагаются из скальных грунтов.</w:t>
      </w:r>
    </w:p>
    <w:p w:rsidR="00323E92" w:rsidRDefault="00323E92" w:rsidP="00323E92">
      <w:pPr>
        <w:pStyle w:val="afb"/>
        <w:spacing w:after="0"/>
        <w:ind w:left="170" w:firstLine="709"/>
      </w:pPr>
      <w:r>
        <w:t>Скальные породы к разработке  необходимо взрывать, предварительно по</w:t>
      </w:r>
      <w:r>
        <w:t>д</w:t>
      </w:r>
      <w:r>
        <w:t>готовив  площади.</w:t>
      </w:r>
    </w:p>
    <w:p w:rsidR="00323E92" w:rsidRDefault="00323E92" w:rsidP="00323E92">
      <w:pPr>
        <w:pStyle w:val="afb"/>
        <w:spacing w:after="0"/>
        <w:ind w:left="170" w:firstLine="709"/>
      </w:pPr>
      <w:r>
        <w:t xml:space="preserve">Для взрывания скального грунта рекомендуется послойно рыхлить уступами глубиной до </w:t>
      </w:r>
      <w:smartTag w:uri="urn:schemas-microsoft-com:office:smarttags" w:element="metricconverter">
        <w:smartTagPr>
          <w:attr w:name="ProductID" w:val="5 м"/>
        </w:smartTagPr>
        <w:r>
          <w:t>5 м</w:t>
        </w:r>
      </w:smartTag>
      <w:r>
        <w:t>. Взрывы производить шпуровыми зарядами.</w:t>
      </w:r>
    </w:p>
    <w:p w:rsidR="00323E92" w:rsidRDefault="00323E92" w:rsidP="00323E92">
      <w:pPr>
        <w:pStyle w:val="afb"/>
        <w:spacing w:after="0"/>
        <w:ind w:left="170" w:firstLine="709"/>
      </w:pPr>
      <w:r>
        <w:t>Для бурения шпуров применять пневматические перфораторы и станки, де</w:t>
      </w:r>
      <w:r>
        <w:t>й</w:t>
      </w:r>
      <w:r>
        <w:t xml:space="preserve">ствующие от передвижной компрессорной установки, ручные бурильные молотки массой от </w:t>
      </w:r>
      <w:smartTag w:uri="urn:schemas-microsoft-com:office:smarttags" w:element="metricconverter">
        <w:smartTagPr>
          <w:attr w:name="ProductID" w:val="15 кг"/>
        </w:smartTagPr>
        <w:r>
          <w:t>15 кг</w:t>
        </w:r>
      </w:smartTag>
      <w:r>
        <w:t xml:space="preserve"> до </w:t>
      </w:r>
      <w:smartTag w:uri="urn:schemas-microsoft-com:office:smarttags" w:element="metricconverter">
        <w:smartTagPr>
          <w:attr w:name="ProductID" w:val="35 кг"/>
        </w:smartTagPr>
        <w:r>
          <w:t>35 кг</w:t>
        </w:r>
      </w:smartTag>
      <w:r>
        <w:t xml:space="preserve"> для бурения шпуров диаметром до 50 – </w:t>
      </w:r>
      <w:smartTag w:uri="urn:schemas-microsoft-com:office:smarttags" w:element="metricconverter">
        <w:smartTagPr>
          <w:attr w:name="ProductID" w:val="80 мм"/>
        </w:smartTagPr>
        <w:r>
          <w:t>80 мм</w:t>
        </w:r>
      </w:smartTag>
      <w:r>
        <w:t xml:space="preserve"> на глубину 3-</w:t>
      </w:r>
      <w:smartTag w:uri="urn:schemas-microsoft-com:office:smarttags" w:element="metricconverter">
        <w:smartTagPr>
          <w:attr w:name="ProductID" w:val="5 м"/>
        </w:smartTagPr>
        <w:r>
          <w:t>5 м</w:t>
        </w:r>
      </w:smartTag>
      <w:r>
        <w:t>. Технология бурения заключается в расчете глубины скважин и расстояния между ними. Бригада геодезистов в свою очередь производит разбивку сетки бур</w:t>
      </w:r>
      <w:r>
        <w:t>о</w:t>
      </w:r>
      <w:r>
        <w:t>взрывных работ с забивкой кольев и нанесением на них значения глубины скваж</w:t>
      </w:r>
      <w:r>
        <w:t>и</w:t>
      </w:r>
      <w:r>
        <w:t>ны и передает ее бригаде взрывников. Бригада по буровзрывным работам в свою очередь производят бурение скважин и закладку зарядов. Технология бурения представлена на рисунке 8.1 – 8.3.</w:t>
      </w:r>
    </w:p>
    <w:p w:rsidR="00323E92" w:rsidRDefault="00323E92" w:rsidP="00323E92">
      <w:pPr>
        <w:pStyle w:val="afb"/>
        <w:spacing w:after="0"/>
        <w:ind w:left="170" w:firstLine="709"/>
        <w:jc w:val="center"/>
      </w:pPr>
      <w:r>
        <w:rPr>
          <w:noProof/>
        </w:rPr>
        <w:lastRenderedPageBreak/>
        <w:drawing>
          <wp:inline distT="0" distB="0" distL="0" distR="0">
            <wp:extent cx="3552825" cy="2664620"/>
            <wp:effectExtent l="19050" t="0" r="0" b="0"/>
            <wp:docPr id="5" name="Рисунок 5" descr="D:\Мультимедия\Фото\практика 2010\IMGP28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ультимедия\Фото\практика 2010\IMGP286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7207" cy="2667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E92" w:rsidRDefault="00323E92" w:rsidP="00323E92">
      <w:pPr>
        <w:pStyle w:val="afb"/>
        <w:spacing w:after="0"/>
        <w:ind w:left="170" w:firstLine="709"/>
        <w:jc w:val="center"/>
      </w:pPr>
      <w:r>
        <w:t>Рисунок 8.1 – Геодезическая сетка для буровзрывных работ</w:t>
      </w:r>
    </w:p>
    <w:p w:rsidR="00323E92" w:rsidRDefault="00323E92" w:rsidP="00323E92">
      <w:pPr>
        <w:pStyle w:val="afb"/>
        <w:spacing w:after="0"/>
        <w:ind w:left="170" w:firstLine="709"/>
        <w:jc w:val="center"/>
      </w:pPr>
      <w:r>
        <w:rPr>
          <w:noProof/>
        </w:rPr>
        <w:drawing>
          <wp:inline distT="0" distB="0" distL="0" distR="0">
            <wp:extent cx="3562350" cy="2671761"/>
            <wp:effectExtent l="19050" t="0" r="0" b="0"/>
            <wp:docPr id="6" name="Рисунок 6" descr="D:\Мультимедия\Фото\практика 2010\IMGP28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ультимедия\Фото\практика 2010\IMGP286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119" cy="2673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E92" w:rsidRDefault="00323E92" w:rsidP="00323E92">
      <w:pPr>
        <w:tabs>
          <w:tab w:val="left" w:pos="993"/>
        </w:tabs>
        <w:jc w:val="center"/>
      </w:pPr>
      <w:r>
        <w:t>Рисунок 8.2 – Бурение скважины бурильным станком</w:t>
      </w:r>
    </w:p>
    <w:p w:rsidR="00323E92" w:rsidRPr="00323E92" w:rsidRDefault="00323E92" w:rsidP="00323E92">
      <w:pPr>
        <w:tabs>
          <w:tab w:val="left" w:pos="993"/>
        </w:tabs>
        <w:jc w:val="center"/>
      </w:pPr>
      <w:r>
        <w:rPr>
          <w:noProof/>
        </w:rPr>
        <w:drawing>
          <wp:inline distT="0" distB="0" distL="0" distR="0">
            <wp:extent cx="3419475" cy="2564608"/>
            <wp:effectExtent l="19050" t="0" r="0" b="0"/>
            <wp:docPr id="7" name="Рисунок 7" descr="D:\Мультимедия\Фото\практика 2010\IMGP28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ультимедия\Фото\практика 2010\IMGP287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4941" cy="2568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04B" w:rsidRDefault="00323E92" w:rsidP="00323E92">
      <w:pPr>
        <w:pStyle w:val="ab"/>
        <w:tabs>
          <w:tab w:val="left" w:pos="993"/>
        </w:tabs>
        <w:ind w:left="567" w:firstLine="0"/>
        <w:jc w:val="center"/>
      </w:pPr>
      <w:r>
        <w:t>Рисунок 8.3 – Скважина для закладки заряда</w:t>
      </w:r>
    </w:p>
    <w:p w:rsidR="00323E92" w:rsidRDefault="00323E92" w:rsidP="00323E92">
      <w:pPr>
        <w:pStyle w:val="ab"/>
        <w:tabs>
          <w:tab w:val="left" w:pos="993"/>
        </w:tabs>
        <w:ind w:left="170" w:firstLine="709"/>
      </w:pPr>
      <w:r>
        <w:lastRenderedPageBreak/>
        <w:t>Буровзрывные работы и погрузку рыхленной скальной породы экскаваторами можно вести параллельно. При этом первые работы  должны выполняться с опер</w:t>
      </w:r>
      <w:r>
        <w:t>е</w:t>
      </w:r>
      <w:r>
        <w:t>жением, обеспечивающим не менее чем сменный запас взорванной породы. При этом должно быть выдержано минимальное расстояние опережения.</w:t>
      </w:r>
    </w:p>
    <w:p w:rsidR="00323E92" w:rsidRDefault="00323E92" w:rsidP="00323E92">
      <w:pPr>
        <w:pStyle w:val="ab"/>
        <w:tabs>
          <w:tab w:val="left" w:pos="993"/>
        </w:tabs>
        <w:ind w:left="170" w:firstLine="709"/>
      </w:pPr>
      <w:r>
        <w:t>В соответствии с графиком распределения земляных масс взорванную скал</w:t>
      </w:r>
      <w:r>
        <w:t>ь</w:t>
      </w:r>
      <w:r>
        <w:t>ную породу погружают в автомобили самосвалы и транспортируют в место отсы</w:t>
      </w:r>
      <w:r>
        <w:t>п</w:t>
      </w:r>
      <w:r>
        <w:t xml:space="preserve">ки. </w:t>
      </w:r>
    </w:p>
    <w:p w:rsidR="00323E92" w:rsidRDefault="00323E92" w:rsidP="00323E92">
      <w:pPr>
        <w:pStyle w:val="ab"/>
        <w:tabs>
          <w:tab w:val="left" w:pos="993"/>
        </w:tabs>
        <w:ind w:left="170" w:firstLine="709"/>
      </w:pPr>
      <w:r>
        <w:t xml:space="preserve">После взрыва скальной породы на ПК 108+50 – ПК109+70 в соответствии с графиком распределения земляных взорванную скальную породу разрабатывали с помощью экскаватора </w:t>
      </w:r>
      <w:r w:rsidRPr="00323E92">
        <w:rPr>
          <w:b/>
          <w:lang w:val="en-US"/>
        </w:rPr>
        <w:t>KOMATSU</w:t>
      </w:r>
      <w:r w:rsidRPr="00323E92">
        <w:rPr>
          <w:b/>
        </w:rPr>
        <w:t xml:space="preserve"> </w:t>
      </w:r>
      <w:r w:rsidRPr="00323E92">
        <w:rPr>
          <w:b/>
          <w:lang w:val="en-US"/>
        </w:rPr>
        <w:t>PC</w:t>
      </w:r>
      <w:r w:rsidRPr="00323E92">
        <w:rPr>
          <w:b/>
        </w:rPr>
        <w:t xml:space="preserve">360 </w:t>
      </w:r>
      <w:r>
        <w:t>с объемом ковша 1,6 м</w:t>
      </w:r>
      <w:r>
        <w:rPr>
          <w:vertAlign w:val="superscript"/>
        </w:rPr>
        <w:t>3</w:t>
      </w:r>
      <w:r>
        <w:t xml:space="preserve"> с погрузкой в а</w:t>
      </w:r>
      <w:r>
        <w:t>в</w:t>
      </w:r>
      <w:r>
        <w:t xml:space="preserve">томобили-самосвалы и транспортировкой на места отсыпки. Скальный грунт с ПК108+50 – ПК109+70 транспортировали на ПК104+50 – ПК108+50 и на ПК109+70 – ПК112+13 с разгрузкой в кучи в хаотичном порядке и с последующим разравниванием бульдозером </w:t>
      </w:r>
      <w:r w:rsidRPr="00323E92">
        <w:rPr>
          <w:b/>
          <w:lang w:val="en-US"/>
        </w:rPr>
        <w:t>KOMATSU</w:t>
      </w:r>
      <w:r w:rsidRPr="00323E92">
        <w:rPr>
          <w:b/>
        </w:rPr>
        <w:t xml:space="preserve"> </w:t>
      </w:r>
      <w:r>
        <w:rPr>
          <w:b/>
          <w:lang w:val="en-US"/>
        </w:rPr>
        <w:t>D</w:t>
      </w:r>
      <w:r w:rsidRPr="00323E92">
        <w:rPr>
          <w:b/>
        </w:rPr>
        <w:t>65</w:t>
      </w:r>
      <w:r>
        <w:rPr>
          <w:b/>
          <w:lang w:val="en-US"/>
        </w:rPr>
        <w:t>E</w:t>
      </w:r>
      <w:r>
        <w:rPr>
          <w:b/>
        </w:rPr>
        <w:t xml:space="preserve"> </w:t>
      </w:r>
      <w:r>
        <w:t xml:space="preserve">и уплотнением прицепным катком на пневматических шинах </w:t>
      </w:r>
      <w:r w:rsidRPr="00323E92">
        <w:rPr>
          <w:b/>
        </w:rPr>
        <w:t>ДУ – 16</w:t>
      </w:r>
      <w:r>
        <w:t>.</w:t>
      </w:r>
    </w:p>
    <w:p w:rsidR="00323E92" w:rsidRDefault="00323E92" w:rsidP="00323E92">
      <w:pPr>
        <w:pStyle w:val="ab"/>
        <w:tabs>
          <w:tab w:val="left" w:pos="993"/>
        </w:tabs>
        <w:ind w:left="170" w:firstLine="709"/>
      </w:pPr>
      <w:r>
        <w:t xml:space="preserve">Таблица 8.1 – Технические характеристики экскаватора </w:t>
      </w:r>
      <w:r w:rsidRPr="00323E92">
        <w:rPr>
          <w:lang w:val="en-US"/>
        </w:rPr>
        <w:t>KOMATSU</w:t>
      </w:r>
      <w:r w:rsidRPr="00323E92">
        <w:t xml:space="preserve"> </w:t>
      </w:r>
      <w:r w:rsidRPr="00323E92">
        <w:rPr>
          <w:lang w:val="en-US"/>
        </w:rPr>
        <w:t>PC</w:t>
      </w:r>
      <w:r w:rsidRPr="00323E92">
        <w:t>360</w:t>
      </w:r>
    </w:p>
    <w:tbl>
      <w:tblPr>
        <w:tblStyle w:val="a3"/>
        <w:tblW w:w="0" w:type="auto"/>
        <w:jc w:val="center"/>
        <w:tblInd w:w="170" w:type="dxa"/>
        <w:tblLook w:val="04A0"/>
      </w:tblPr>
      <w:tblGrid>
        <w:gridCol w:w="5066"/>
        <w:gridCol w:w="5066"/>
      </w:tblGrid>
      <w:tr w:rsidR="00323E92" w:rsidTr="00323E92">
        <w:trPr>
          <w:trHeight w:val="308"/>
          <w:jc w:val="center"/>
        </w:trPr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Наименование показателей</w:t>
            </w:r>
          </w:p>
        </w:tc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Значения</w:t>
            </w:r>
          </w:p>
        </w:tc>
      </w:tr>
      <w:tr w:rsidR="00323E92" w:rsidTr="00323E92">
        <w:trPr>
          <w:trHeight w:val="308"/>
          <w:jc w:val="center"/>
        </w:trPr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Мощность, (л. с.</w:t>
            </w:r>
            <w:r w:rsidRPr="00323E92">
              <w:t>)</w:t>
            </w:r>
          </w:p>
        </w:tc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242</w:t>
            </w:r>
          </w:p>
        </w:tc>
      </w:tr>
      <w:tr w:rsidR="00323E92" w:rsidTr="00323E92">
        <w:trPr>
          <w:trHeight w:val="308"/>
          <w:jc w:val="center"/>
        </w:trPr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 w:rsidRPr="00323E92">
              <w:t>Эксплуатационная</w:t>
            </w:r>
            <w:r>
              <w:t xml:space="preserve"> масса, (т.</w:t>
            </w:r>
            <w:r w:rsidRPr="00323E92">
              <w:t>)</w:t>
            </w:r>
          </w:p>
        </w:tc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33</w:t>
            </w:r>
          </w:p>
        </w:tc>
      </w:tr>
      <w:tr w:rsidR="00323E92" w:rsidTr="00323E92">
        <w:trPr>
          <w:trHeight w:val="308"/>
          <w:jc w:val="center"/>
        </w:trPr>
        <w:tc>
          <w:tcPr>
            <w:tcW w:w="5066" w:type="dxa"/>
            <w:vAlign w:val="center"/>
          </w:tcPr>
          <w:p w:rsidR="00323E92" w:rsidRP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Объем ковша (м</w:t>
            </w:r>
            <w:r>
              <w:rPr>
                <w:vertAlign w:val="superscript"/>
              </w:rPr>
              <w:t>3</w:t>
            </w:r>
            <w:r>
              <w:t>)</w:t>
            </w:r>
          </w:p>
        </w:tc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1,6</w:t>
            </w:r>
          </w:p>
        </w:tc>
      </w:tr>
      <w:tr w:rsidR="00323E92" w:rsidTr="00323E92">
        <w:trPr>
          <w:trHeight w:val="323"/>
          <w:jc w:val="center"/>
        </w:trPr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Тип двигателя</w:t>
            </w:r>
          </w:p>
        </w:tc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 w:rsidRPr="00323E92">
              <w:t>SAA6D114E</w:t>
            </w:r>
          </w:p>
        </w:tc>
      </w:tr>
      <w:tr w:rsidR="00323E92" w:rsidTr="00323E92">
        <w:trPr>
          <w:trHeight w:val="308"/>
          <w:jc w:val="center"/>
        </w:trPr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 w:rsidRPr="00323E92">
              <w:t>Ширина гусеницы, (мм)</w:t>
            </w:r>
          </w:p>
        </w:tc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 w:rsidRPr="00323E92">
              <w:t>600</w:t>
            </w:r>
          </w:p>
        </w:tc>
      </w:tr>
      <w:tr w:rsidR="00323E92" w:rsidTr="00323E92">
        <w:trPr>
          <w:trHeight w:val="308"/>
          <w:jc w:val="center"/>
        </w:trPr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 w:rsidRPr="00323E92">
              <w:t>Макс. глубина копания, (мм)</w:t>
            </w:r>
          </w:p>
        </w:tc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7380</w:t>
            </w:r>
          </w:p>
        </w:tc>
      </w:tr>
      <w:tr w:rsidR="00323E92" w:rsidTr="00323E92">
        <w:trPr>
          <w:trHeight w:val="308"/>
          <w:jc w:val="center"/>
        </w:trPr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 w:rsidRPr="00323E92">
              <w:t>Макс. Высота копания, (мм)</w:t>
            </w:r>
          </w:p>
        </w:tc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10210</w:t>
            </w:r>
          </w:p>
        </w:tc>
      </w:tr>
      <w:tr w:rsidR="00323E92" w:rsidTr="00323E92">
        <w:trPr>
          <w:trHeight w:val="308"/>
          <w:jc w:val="center"/>
        </w:trPr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 w:rsidRPr="00323E92">
              <w:t>Транспортная длина, (мм)</w:t>
            </w:r>
          </w:p>
        </w:tc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11140</w:t>
            </w:r>
          </w:p>
        </w:tc>
      </w:tr>
      <w:tr w:rsidR="00323E92" w:rsidTr="00323E92">
        <w:trPr>
          <w:trHeight w:val="308"/>
          <w:jc w:val="center"/>
        </w:trPr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 w:rsidRPr="00323E92">
              <w:t>Габаритная высота, (мм)</w:t>
            </w:r>
          </w:p>
        </w:tc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3280</w:t>
            </w:r>
          </w:p>
        </w:tc>
      </w:tr>
      <w:tr w:rsidR="00323E92" w:rsidTr="00323E92">
        <w:trPr>
          <w:trHeight w:val="308"/>
          <w:jc w:val="center"/>
        </w:trPr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 w:rsidRPr="00323E92">
              <w:t>Габаритная ширина, (мм)</w:t>
            </w:r>
          </w:p>
        </w:tc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3190</w:t>
            </w:r>
          </w:p>
        </w:tc>
      </w:tr>
      <w:tr w:rsidR="00323E92" w:rsidTr="00323E92">
        <w:trPr>
          <w:trHeight w:val="323"/>
          <w:jc w:val="center"/>
        </w:trPr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Давление на грунт, (кг/см</w:t>
            </w:r>
            <w:r>
              <w:rPr>
                <w:vertAlign w:val="superscript"/>
              </w:rPr>
              <w:t>3</w:t>
            </w:r>
            <w:r w:rsidRPr="00323E92">
              <w:t>)</w:t>
            </w:r>
          </w:p>
        </w:tc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0,69</w:t>
            </w:r>
          </w:p>
        </w:tc>
      </w:tr>
      <w:tr w:rsidR="00323E92" w:rsidTr="00323E92">
        <w:trPr>
          <w:trHeight w:val="308"/>
          <w:jc w:val="center"/>
        </w:trPr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 w:rsidRPr="00323E92">
              <w:t>Длина рукояти, (мм)</w:t>
            </w:r>
          </w:p>
        </w:tc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3185</w:t>
            </w:r>
          </w:p>
        </w:tc>
      </w:tr>
      <w:tr w:rsidR="00323E92" w:rsidTr="00323E92">
        <w:trPr>
          <w:trHeight w:val="323"/>
          <w:jc w:val="center"/>
        </w:trPr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 w:rsidRPr="00323E92">
              <w:t>Длина стрелы, (мм)</w:t>
            </w:r>
          </w:p>
        </w:tc>
        <w:tc>
          <w:tcPr>
            <w:tcW w:w="5066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6470</w:t>
            </w:r>
          </w:p>
        </w:tc>
      </w:tr>
    </w:tbl>
    <w:p w:rsidR="00323E92" w:rsidRDefault="00323E92" w:rsidP="00323E92">
      <w:pPr>
        <w:pStyle w:val="ab"/>
        <w:tabs>
          <w:tab w:val="left" w:pos="993"/>
        </w:tabs>
        <w:ind w:left="170" w:firstLine="709"/>
      </w:pPr>
    </w:p>
    <w:p w:rsidR="00323E92" w:rsidRDefault="00323E92" w:rsidP="00323E92">
      <w:pPr>
        <w:pStyle w:val="ab"/>
        <w:tabs>
          <w:tab w:val="left" w:pos="993"/>
        </w:tabs>
        <w:ind w:left="170" w:firstLine="709"/>
        <w:jc w:val="center"/>
      </w:pPr>
      <w:r>
        <w:rPr>
          <w:noProof/>
        </w:rPr>
        <w:lastRenderedPageBreak/>
        <w:drawing>
          <wp:inline distT="0" distB="0" distL="0" distR="0">
            <wp:extent cx="3453069" cy="2394791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3069" cy="2394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E92" w:rsidRDefault="00323E92" w:rsidP="00323E92">
      <w:pPr>
        <w:pStyle w:val="ab"/>
        <w:tabs>
          <w:tab w:val="left" w:pos="993"/>
        </w:tabs>
        <w:ind w:left="170" w:firstLine="709"/>
      </w:pPr>
      <w:r>
        <w:t xml:space="preserve">Рисунок 8.4 – Экскаватор </w:t>
      </w:r>
      <w:r w:rsidRPr="00323E92">
        <w:rPr>
          <w:lang w:val="en-US"/>
        </w:rPr>
        <w:t>KOMATSU</w:t>
      </w:r>
      <w:r w:rsidRPr="00323E92">
        <w:t xml:space="preserve"> </w:t>
      </w:r>
      <w:r w:rsidRPr="00323E92">
        <w:rPr>
          <w:lang w:val="en-US"/>
        </w:rPr>
        <w:t>PC</w:t>
      </w:r>
      <w:r w:rsidRPr="00323E92">
        <w:t>360</w:t>
      </w:r>
      <w:r>
        <w:t xml:space="preserve"> при разработке выемки</w:t>
      </w:r>
    </w:p>
    <w:p w:rsidR="00323E92" w:rsidRDefault="00323E92" w:rsidP="00323E92">
      <w:pPr>
        <w:pStyle w:val="ab"/>
        <w:tabs>
          <w:tab w:val="left" w:pos="993"/>
        </w:tabs>
        <w:ind w:left="170" w:firstLine="709"/>
      </w:pPr>
      <w:r>
        <w:t xml:space="preserve">Таблица 8.2 – Технические характеристики бульдозера </w:t>
      </w:r>
      <w:r w:rsidRPr="00323E92">
        <w:rPr>
          <w:lang w:val="en-US"/>
        </w:rPr>
        <w:t>KOMATSU</w:t>
      </w:r>
      <w:r w:rsidRPr="00323E92">
        <w:t xml:space="preserve"> </w:t>
      </w:r>
      <w:r w:rsidRPr="00323E92">
        <w:rPr>
          <w:lang w:val="en-US"/>
        </w:rPr>
        <w:t>D</w:t>
      </w:r>
      <w:r w:rsidRPr="00323E92">
        <w:t>65</w:t>
      </w:r>
      <w:r w:rsidRPr="00323E92">
        <w:rPr>
          <w:lang w:val="en-US"/>
        </w:rPr>
        <w:t>E</w:t>
      </w:r>
    </w:p>
    <w:tbl>
      <w:tblPr>
        <w:tblStyle w:val="a3"/>
        <w:tblW w:w="0" w:type="auto"/>
        <w:jc w:val="center"/>
        <w:tblInd w:w="170" w:type="dxa"/>
        <w:tblLook w:val="04A0"/>
      </w:tblPr>
      <w:tblGrid>
        <w:gridCol w:w="4670"/>
        <w:gridCol w:w="5462"/>
      </w:tblGrid>
      <w:tr w:rsidR="00323E92" w:rsidTr="00323E92">
        <w:trPr>
          <w:trHeight w:val="308"/>
          <w:jc w:val="center"/>
        </w:trPr>
        <w:tc>
          <w:tcPr>
            <w:tcW w:w="4670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Наименование показателей</w:t>
            </w:r>
          </w:p>
        </w:tc>
        <w:tc>
          <w:tcPr>
            <w:tcW w:w="5462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Значения</w:t>
            </w:r>
          </w:p>
        </w:tc>
      </w:tr>
      <w:tr w:rsidR="00323E92" w:rsidTr="00323E92">
        <w:trPr>
          <w:trHeight w:val="308"/>
          <w:jc w:val="center"/>
        </w:trPr>
        <w:tc>
          <w:tcPr>
            <w:tcW w:w="4670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Мощность, л. с.</w:t>
            </w:r>
          </w:p>
        </w:tc>
        <w:tc>
          <w:tcPr>
            <w:tcW w:w="5462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180</w:t>
            </w:r>
          </w:p>
        </w:tc>
      </w:tr>
      <w:tr w:rsidR="00323E92" w:rsidTr="00323E92">
        <w:trPr>
          <w:trHeight w:val="308"/>
          <w:jc w:val="center"/>
        </w:trPr>
        <w:tc>
          <w:tcPr>
            <w:tcW w:w="4670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 w:rsidRPr="00323E92">
              <w:t>Эксплуатационная</w:t>
            </w:r>
            <w:r>
              <w:t xml:space="preserve"> масса, т</w:t>
            </w:r>
          </w:p>
        </w:tc>
        <w:tc>
          <w:tcPr>
            <w:tcW w:w="5462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19,78</w:t>
            </w:r>
          </w:p>
        </w:tc>
      </w:tr>
      <w:tr w:rsidR="00323E92" w:rsidTr="00323E92">
        <w:trPr>
          <w:trHeight w:val="308"/>
          <w:jc w:val="center"/>
        </w:trPr>
        <w:tc>
          <w:tcPr>
            <w:tcW w:w="4670" w:type="dxa"/>
            <w:vAlign w:val="center"/>
          </w:tcPr>
          <w:p w:rsidR="00323E92" w:rsidRP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 w:rsidRPr="00323E92">
              <w:t>Тип отвала</w:t>
            </w:r>
          </w:p>
        </w:tc>
        <w:tc>
          <w:tcPr>
            <w:tcW w:w="5462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 w:rsidRPr="00323E92">
              <w:t>прямой с регулируемым перекосом</w:t>
            </w:r>
          </w:p>
        </w:tc>
      </w:tr>
      <w:tr w:rsidR="00323E92" w:rsidTr="00323E92">
        <w:trPr>
          <w:trHeight w:val="323"/>
          <w:jc w:val="center"/>
        </w:trPr>
        <w:tc>
          <w:tcPr>
            <w:tcW w:w="4670" w:type="dxa"/>
            <w:vAlign w:val="center"/>
          </w:tcPr>
          <w:p w:rsidR="00323E92" w:rsidRP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  <w:rPr>
                <w:vertAlign w:val="superscript"/>
              </w:rPr>
            </w:pPr>
            <w:r w:rsidRPr="00323E92">
              <w:t>Объем отвала, м</w:t>
            </w:r>
            <w:r>
              <w:rPr>
                <w:vertAlign w:val="superscript"/>
              </w:rPr>
              <w:t>3</w:t>
            </w:r>
          </w:p>
        </w:tc>
        <w:tc>
          <w:tcPr>
            <w:tcW w:w="5462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3,89</w:t>
            </w:r>
          </w:p>
        </w:tc>
      </w:tr>
      <w:tr w:rsidR="00323E92" w:rsidTr="00323E92">
        <w:trPr>
          <w:trHeight w:val="308"/>
          <w:jc w:val="center"/>
        </w:trPr>
        <w:tc>
          <w:tcPr>
            <w:tcW w:w="4670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 xml:space="preserve">Ширина отвала, </w:t>
            </w:r>
            <w:r w:rsidRPr="00323E92">
              <w:t>мм</w:t>
            </w:r>
          </w:p>
        </w:tc>
        <w:tc>
          <w:tcPr>
            <w:tcW w:w="5462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3415</w:t>
            </w:r>
          </w:p>
        </w:tc>
      </w:tr>
      <w:tr w:rsidR="00323E92" w:rsidTr="00323E92">
        <w:trPr>
          <w:trHeight w:val="308"/>
          <w:jc w:val="center"/>
        </w:trPr>
        <w:tc>
          <w:tcPr>
            <w:tcW w:w="4670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 w:rsidRPr="00323E92">
              <w:t>Тип кабины</w:t>
            </w:r>
          </w:p>
        </w:tc>
        <w:tc>
          <w:tcPr>
            <w:tcW w:w="5462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 w:rsidRPr="00323E92">
              <w:t>Металлическая ROPS</w:t>
            </w:r>
          </w:p>
        </w:tc>
      </w:tr>
      <w:tr w:rsidR="00323E92" w:rsidTr="00323E92">
        <w:trPr>
          <w:trHeight w:val="308"/>
          <w:jc w:val="center"/>
        </w:trPr>
        <w:tc>
          <w:tcPr>
            <w:tcW w:w="4670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 w:rsidRPr="00323E92">
              <w:t>рыхлитель</w:t>
            </w:r>
          </w:p>
        </w:tc>
        <w:tc>
          <w:tcPr>
            <w:tcW w:w="5462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 w:rsidRPr="00323E92">
              <w:t>многостоечный трехзубый регулируемый</w:t>
            </w:r>
          </w:p>
        </w:tc>
      </w:tr>
      <w:tr w:rsidR="00323E92" w:rsidTr="00323E92">
        <w:trPr>
          <w:trHeight w:val="308"/>
          <w:jc w:val="center"/>
        </w:trPr>
        <w:tc>
          <w:tcPr>
            <w:tcW w:w="4670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 xml:space="preserve">Транспортная длина, </w:t>
            </w:r>
            <w:r w:rsidRPr="00323E92">
              <w:t>мм</w:t>
            </w:r>
          </w:p>
        </w:tc>
        <w:tc>
          <w:tcPr>
            <w:tcW w:w="5462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6660</w:t>
            </w:r>
          </w:p>
        </w:tc>
      </w:tr>
      <w:tr w:rsidR="00323E92" w:rsidTr="00323E92">
        <w:trPr>
          <w:trHeight w:val="308"/>
          <w:jc w:val="center"/>
        </w:trPr>
        <w:tc>
          <w:tcPr>
            <w:tcW w:w="4670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 xml:space="preserve">Габаритная высота, </w:t>
            </w:r>
            <w:r w:rsidRPr="00323E92">
              <w:t>мм</w:t>
            </w:r>
          </w:p>
        </w:tc>
        <w:tc>
          <w:tcPr>
            <w:tcW w:w="5462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3165</w:t>
            </w:r>
          </w:p>
        </w:tc>
      </w:tr>
      <w:tr w:rsidR="00323E92" w:rsidTr="00323E92">
        <w:trPr>
          <w:trHeight w:val="308"/>
          <w:jc w:val="center"/>
        </w:trPr>
        <w:tc>
          <w:tcPr>
            <w:tcW w:w="4670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 w:rsidRPr="00323E92">
              <w:t>Г</w:t>
            </w:r>
            <w:r>
              <w:t xml:space="preserve">абаритная ширина (без отвала), </w:t>
            </w:r>
            <w:r w:rsidRPr="00323E92">
              <w:t>мм</w:t>
            </w:r>
          </w:p>
        </w:tc>
        <w:tc>
          <w:tcPr>
            <w:tcW w:w="5462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2390</w:t>
            </w:r>
          </w:p>
        </w:tc>
      </w:tr>
      <w:tr w:rsidR="00323E92" w:rsidTr="00323E92">
        <w:trPr>
          <w:trHeight w:val="323"/>
          <w:jc w:val="center"/>
        </w:trPr>
        <w:tc>
          <w:tcPr>
            <w:tcW w:w="4670" w:type="dxa"/>
            <w:vAlign w:val="center"/>
          </w:tcPr>
          <w:p w:rsid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 xml:space="preserve">давление на грунт, </w:t>
            </w:r>
            <w:r w:rsidRPr="00323E92">
              <w:t>кг/см</w:t>
            </w:r>
            <w:r>
              <w:rPr>
                <w:vertAlign w:val="superscript"/>
              </w:rPr>
              <w:t>3</w:t>
            </w:r>
          </w:p>
        </w:tc>
        <w:tc>
          <w:tcPr>
            <w:tcW w:w="5462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0,57</w:t>
            </w:r>
          </w:p>
        </w:tc>
      </w:tr>
      <w:tr w:rsidR="00323E92" w:rsidTr="00323E92">
        <w:trPr>
          <w:trHeight w:val="308"/>
          <w:jc w:val="center"/>
        </w:trPr>
        <w:tc>
          <w:tcPr>
            <w:tcW w:w="4670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 xml:space="preserve">Опорная длина гусеницы, </w:t>
            </w:r>
            <w:r w:rsidRPr="00323E92">
              <w:t>мм</w:t>
            </w:r>
          </w:p>
        </w:tc>
        <w:tc>
          <w:tcPr>
            <w:tcW w:w="5462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2675</w:t>
            </w:r>
          </w:p>
        </w:tc>
      </w:tr>
      <w:tr w:rsidR="00323E92" w:rsidTr="00323E92">
        <w:trPr>
          <w:trHeight w:val="323"/>
          <w:jc w:val="center"/>
        </w:trPr>
        <w:tc>
          <w:tcPr>
            <w:tcW w:w="4670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 w:rsidRPr="00323E92">
              <w:t>Ширина гусеницы, мм</w:t>
            </w:r>
          </w:p>
        </w:tc>
        <w:tc>
          <w:tcPr>
            <w:tcW w:w="5462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510</w:t>
            </w:r>
          </w:p>
        </w:tc>
      </w:tr>
    </w:tbl>
    <w:p w:rsidR="00323E92" w:rsidRDefault="00323E92" w:rsidP="00323E92">
      <w:pPr>
        <w:pStyle w:val="ab"/>
        <w:tabs>
          <w:tab w:val="left" w:pos="993"/>
        </w:tabs>
        <w:ind w:left="170" w:firstLine="709"/>
        <w:jc w:val="center"/>
      </w:pPr>
      <w:r>
        <w:rPr>
          <w:noProof/>
        </w:rPr>
        <w:drawing>
          <wp:inline distT="0" distB="0" distL="0" distR="0">
            <wp:extent cx="3916680" cy="2447925"/>
            <wp:effectExtent l="19050" t="0" r="762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68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E92" w:rsidRDefault="00323E92" w:rsidP="00323E92">
      <w:pPr>
        <w:pStyle w:val="ab"/>
        <w:tabs>
          <w:tab w:val="left" w:pos="993"/>
        </w:tabs>
        <w:ind w:left="170" w:firstLine="709"/>
        <w:jc w:val="center"/>
      </w:pPr>
      <w:r>
        <w:t xml:space="preserve">Рисунок 8.5 – Бульдозер </w:t>
      </w:r>
      <w:r w:rsidRPr="00323E92">
        <w:rPr>
          <w:lang w:val="en-US"/>
        </w:rPr>
        <w:t>KOMATSU</w:t>
      </w:r>
      <w:r w:rsidRPr="00323E92">
        <w:t xml:space="preserve"> </w:t>
      </w:r>
      <w:r w:rsidRPr="00323E92">
        <w:rPr>
          <w:lang w:val="en-US"/>
        </w:rPr>
        <w:t>D</w:t>
      </w:r>
      <w:r w:rsidRPr="00323E92">
        <w:t>65</w:t>
      </w:r>
      <w:r w:rsidRPr="00323E92">
        <w:rPr>
          <w:lang w:val="en-US"/>
        </w:rPr>
        <w:t>E</w:t>
      </w:r>
    </w:p>
    <w:p w:rsidR="00323E92" w:rsidRPr="00323E92" w:rsidRDefault="00323E92" w:rsidP="00323E92">
      <w:pPr>
        <w:pStyle w:val="ab"/>
        <w:tabs>
          <w:tab w:val="left" w:pos="993"/>
        </w:tabs>
        <w:ind w:left="170" w:firstLine="709"/>
        <w:jc w:val="center"/>
      </w:pPr>
    </w:p>
    <w:p w:rsidR="00323E92" w:rsidRPr="00323E92" w:rsidRDefault="00323E92" w:rsidP="00323E92">
      <w:pPr>
        <w:pStyle w:val="ab"/>
        <w:tabs>
          <w:tab w:val="left" w:pos="993"/>
        </w:tabs>
        <w:ind w:left="170" w:firstLine="709"/>
      </w:pPr>
      <w:r>
        <w:lastRenderedPageBreak/>
        <w:t xml:space="preserve">Таблица 8.3 – Технические характеристики катка ДУ – 16 </w:t>
      </w:r>
    </w:p>
    <w:tbl>
      <w:tblPr>
        <w:tblStyle w:val="a3"/>
        <w:tblW w:w="0" w:type="auto"/>
        <w:jc w:val="center"/>
        <w:tblInd w:w="170" w:type="dxa"/>
        <w:tblLook w:val="04A0"/>
      </w:tblPr>
      <w:tblGrid>
        <w:gridCol w:w="4670"/>
        <w:gridCol w:w="5462"/>
      </w:tblGrid>
      <w:tr w:rsidR="00323E92" w:rsidTr="007B65A2">
        <w:trPr>
          <w:trHeight w:val="308"/>
          <w:jc w:val="center"/>
        </w:trPr>
        <w:tc>
          <w:tcPr>
            <w:tcW w:w="4670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Наименование показателей</w:t>
            </w:r>
          </w:p>
        </w:tc>
        <w:tc>
          <w:tcPr>
            <w:tcW w:w="5462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Значения</w:t>
            </w:r>
          </w:p>
        </w:tc>
      </w:tr>
      <w:tr w:rsidR="00323E92" w:rsidTr="007B65A2">
        <w:trPr>
          <w:trHeight w:val="308"/>
          <w:jc w:val="center"/>
        </w:trPr>
        <w:tc>
          <w:tcPr>
            <w:tcW w:w="4670" w:type="dxa"/>
            <w:vAlign w:val="center"/>
          </w:tcPr>
          <w:p w:rsidR="00323E92" w:rsidRP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  <w:rPr>
                <w:szCs w:val="28"/>
              </w:rPr>
            </w:pPr>
            <w:r w:rsidRPr="00323E92">
              <w:rPr>
                <w:rFonts w:eastAsia="Times New Roman" w:cs="Times New Roman"/>
                <w:szCs w:val="28"/>
              </w:rPr>
              <w:t>Тип катк</w:t>
            </w:r>
            <w:r w:rsidRPr="00323E92">
              <w:rPr>
                <w:szCs w:val="28"/>
              </w:rPr>
              <w:t>а</w:t>
            </w:r>
          </w:p>
        </w:tc>
        <w:tc>
          <w:tcPr>
            <w:tcW w:w="5462" w:type="dxa"/>
            <w:vAlign w:val="center"/>
          </w:tcPr>
          <w:p w:rsidR="00323E92" w:rsidRP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  <w:rPr>
                <w:szCs w:val="28"/>
              </w:rPr>
            </w:pPr>
            <w:r w:rsidRPr="00323E92">
              <w:rPr>
                <w:rFonts w:eastAsia="Times New Roman" w:cs="Times New Roman"/>
                <w:szCs w:val="28"/>
              </w:rPr>
              <w:t>На пневматических шинах</w:t>
            </w:r>
          </w:p>
        </w:tc>
      </w:tr>
      <w:tr w:rsidR="00323E92" w:rsidTr="007B65A2">
        <w:trPr>
          <w:trHeight w:val="308"/>
          <w:jc w:val="center"/>
        </w:trPr>
        <w:tc>
          <w:tcPr>
            <w:tcW w:w="4670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Ширина уплотняемой полосы, м</w:t>
            </w:r>
          </w:p>
        </w:tc>
        <w:tc>
          <w:tcPr>
            <w:tcW w:w="5462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2,6</w:t>
            </w:r>
          </w:p>
        </w:tc>
      </w:tr>
      <w:tr w:rsidR="00323E92" w:rsidTr="007B65A2">
        <w:trPr>
          <w:trHeight w:val="308"/>
          <w:jc w:val="center"/>
        </w:trPr>
        <w:tc>
          <w:tcPr>
            <w:tcW w:w="4670" w:type="dxa"/>
            <w:vAlign w:val="center"/>
          </w:tcPr>
          <w:p w:rsidR="00323E92" w:rsidRP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Толщина уплотняемого слоя, м</w:t>
            </w:r>
          </w:p>
        </w:tc>
        <w:tc>
          <w:tcPr>
            <w:tcW w:w="5462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0,35</w:t>
            </w:r>
          </w:p>
        </w:tc>
      </w:tr>
      <w:tr w:rsidR="00323E92" w:rsidTr="007B65A2">
        <w:trPr>
          <w:trHeight w:val="323"/>
          <w:jc w:val="center"/>
        </w:trPr>
        <w:tc>
          <w:tcPr>
            <w:tcW w:w="4670" w:type="dxa"/>
            <w:vAlign w:val="center"/>
          </w:tcPr>
          <w:p w:rsidR="00323E92" w:rsidRPr="00323E92" w:rsidRDefault="00323E92" w:rsidP="00323E9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Мощность двигателя, кВт (л.с.)</w:t>
            </w:r>
          </w:p>
        </w:tc>
        <w:tc>
          <w:tcPr>
            <w:tcW w:w="5462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177 (240)</w:t>
            </w:r>
          </w:p>
        </w:tc>
      </w:tr>
      <w:tr w:rsidR="00323E92" w:rsidTr="007B65A2">
        <w:trPr>
          <w:trHeight w:val="308"/>
          <w:jc w:val="center"/>
        </w:trPr>
        <w:tc>
          <w:tcPr>
            <w:tcW w:w="4670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Масса катка, т</w:t>
            </w:r>
          </w:p>
        </w:tc>
        <w:tc>
          <w:tcPr>
            <w:tcW w:w="5462" w:type="dxa"/>
            <w:vAlign w:val="center"/>
          </w:tcPr>
          <w:p w:rsidR="00323E92" w:rsidRDefault="00323E92" w:rsidP="007B65A2">
            <w:pPr>
              <w:pStyle w:val="ab"/>
              <w:tabs>
                <w:tab w:val="left" w:pos="993"/>
              </w:tabs>
              <w:spacing w:line="240" w:lineRule="auto"/>
              <w:ind w:left="0" w:right="0" w:firstLine="0"/>
              <w:jc w:val="center"/>
            </w:pPr>
            <w:r>
              <w:t>25</w:t>
            </w:r>
          </w:p>
        </w:tc>
      </w:tr>
    </w:tbl>
    <w:p w:rsidR="00323E92" w:rsidRDefault="00323E92" w:rsidP="00323E92">
      <w:pPr>
        <w:pStyle w:val="ab"/>
        <w:tabs>
          <w:tab w:val="left" w:pos="993"/>
        </w:tabs>
        <w:ind w:left="170" w:firstLine="709"/>
        <w:jc w:val="center"/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1508760</wp:posOffset>
            </wp:positionH>
            <wp:positionV relativeFrom="paragraph">
              <wp:posOffset>281940</wp:posOffset>
            </wp:positionV>
            <wp:extent cx="3638550" cy="2733675"/>
            <wp:effectExtent l="19050" t="0" r="0" b="0"/>
            <wp:wrapThrough wrapText="bothSides">
              <wp:wrapPolygon edited="0">
                <wp:start x="-113" y="0"/>
                <wp:lineTo x="-113" y="21525"/>
                <wp:lineTo x="21600" y="21525"/>
                <wp:lineTo x="21600" y="0"/>
                <wp:lineTo x="-113" y="0"/>
              </wp:wrapPolygon>
            </wp:wrapThrough>
            <wp:docPr id="12" name="Рисунок 12" descr="D:\Мультимедия\Фото\практика 2010\IMGP2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Мультимедия\Фото\практика 2010\IMGP28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3E92" w:rsidRPr="00323E92" w:rsidRDefault="00323E92" w:rsidP="00323E92"/>
    <w:p w:rsidR="00323E92" w:rsidRPr="00323E92" w:rsidRDefault="00323E92" w:rsidP="00323E92"/>
    <w:p w:rsidR="00323E92" w:rsidRPr="00323E92" w:rsidRDefault="00323E92" w:rsidP="00323E92"/>
    <w:p w:rsidR="00323E92" w:rsidRPr="00323E92" w:rsidRDefault="00323E92" w:rsidP="00323E92"/>
    <w:p w:rsidR="00323E92" w:rsidRPr="00323E92" w:rsidRDefault="00323E92" w:rsidP="00323E92"/>
    <w:p w:rsidR="00323E92" w:rsidRPr="00323E92" w:rsidRDefault="00323E92" w:rsidP="00323E92"/>
    <w:p w:rsidR="00323E92" w:rsidRPr="00323E92" w:rsidRDefault="00323E92" w:rsidP="00323E92"/>
    <w:p w:rsidR="00323E92" w:rsidRPr="00323E92" w:rsidRDefault="00323E92" w:rsidP="00323E92"/>
    <w:p w:rsidR="00323E92" w:rsidRDefault="00323E92" w:rsidP="00323E92"/>
    <w:p w:rsidR="00323E92" w:rsidRDefault="00323E92" w:rsidP="00323E92">
      <w:pPr>
        <w:tabs>
          <w:tab w:val="left" w:pos="2790"/>
        </w:tabs>
        <w:jc w:val="center"/>
      </w:pPr>
      <w:r>
        <w:t>Рисунок 8.6 – Каток на пневматических шинах ДУ – 16</w:t>
      </w:r>
    </w:p>
    <w:p w:rsidR="00323E92" w:rsidRDefault="00323E92" w:rsidP="00323E92">
      <w:pPr>
        <w:tabs>
          <w:tab w:val="left" w:pos="2790"/>
        </w:tabs>
        <w:ind w:left="170" w:firstLine="709"/>
      </w:pPr>
      <w:r>
        <w:t>Отсыпку земляного полотна вели послойно. Толщина слоя не регламентир</w:t>
      </w:r>
      <w:r>
        <w:t>о</w:t>
      </w:r>
      <w:r>
        <w:t>валась, т.к. габариты взорванной породы превышали допустимые. Не редко толщ</w:t>
      </w:r>
      <w:r>
        <w:t>и</w:t>
      </w:r>
      <w:r>
        <w:t>на слоя доходила до 1,0 – 1,2 м. Разгрузка скального грунта производилась на всю ширину отсыпаемого слоя в кучи на не регламентированном расстоянии между центрами куч. Расстояние между центрами куч оценивалось визуально мастером. Разравнивание велось в продольном направлении проходами бульдозера сначала с одной стороны от оси, оставляя вторую полосу свободной для движения. Затем производилась отсыпка второй половины слоя с разгрузкой уже с отсыпанного слоя и разравниванием бульдозером. После полной отсыпки слоя производилось упло</w:t>
      </w:r>
      <w:r>
        <w:t>т</w:t>
      </w:r>
      <w:r>
        <w:t xml:space="preserve">нение круговыми проходами прицепным пневмоколесным катком ДУ – 16 за 2-4 прохода по одному следу. Такое малое количество проходов катка по одному следу обуславливалось проездом груженых автомобилей-самосвалов по отсыпанному слою, тем самым производя уплотнение слоя. </w:t>
      </w:r>
    </w:p>
    <w:p w:rsidR="00323E92" w:rsidRDefault="00323E92" w:rsidP="00323E92">
      <w:pPr>
        <w:tabs>
          <w:tab w:val="left" w:pos="2790"/>
        </w:tabs>
        <w:ind w:left="170" w:firstLine="709"/>
      </w:pPr>
    </w:p>
    <w:p w:rsidR="00323E92" w:rsidRDefault="00323E92" w:rsidP="00323E92">
      <w:pPr>
        <w:tabs>
          <w:tab w:val="left" w:pos="2790"/>
        </w:tabs>
        <w:ind w:left="170" w:firstLine="709"/>
        <w:jc w:val="center"/>
      </w:pPr>
      <w:r>
        <w:rPr>
          <w:noProof/>
        </w:rPr>
        <w:lastRenderedPageBreak/>
        <w:drawing>
          <wp:inline distT="0" distB="0" distL="0" distR="0">
            <wp:extent cx="3779520" cy="2834640"/>
            <wp:effectExtent l="19050" t="0" r="0" b="0"/>
            <wp:docPr id="14" name="Рисунок 14" descr="D:\Мультимедия\Фото\практика 2010\IMGP2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Мультимедия\Фото\практика 2010\IMGP279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2834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E92" w:rsidRDefault="00323E92" w:rsidP="00323E92">
      <w:pPr>
        <w:tabs>
          <w:tab w:val="left" w:pos="2790"/>
        </w:tabs>
        <w:ind w:left="170" w:firstLine="709"/>
        <w:jc w:val="center"/>
      </w:pPr>
      <w:r>
        <w:t>Рисунок 8.7 – Погрузка скального грунта в автомобили-самосвалы</w:t>
      </w:r>
    </w:p>
    <w:p w:rsidR="00323E92" w:rsidRDefault="00323E92" w:rsidP="00323E92">
      <w:pPr>
        <w:tabs>
          <w:tab w:val="left" w:pos="2790"/>
        </w:tabs>
        <w:ind w:left="170" w:firstLine="709"/>
        <w:jc w:val="center"/>
      </w:pPr>
      <w:r>
        <w:rPr>
          <w:noProof/>
        </w:rPr>
        <w:drawing>
          <wp:inline distT="0" distB="0" distL="0" distR="0">
            <wp:extent cx="5272303" cy="2514600"/>
            <wp:effectExtent l="19050" t="0" r="4547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303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E92" w:rsidRDefault="00323E92" w:rsidP="00323E92">
      <w:pPr>
        <w:tabs>
          <w:tab w:val="left" w:pos="2790"/>
        </w:tabs>
        <w:ind w:left="170" w:firstLine="709"/>
        <w:jc w:val="center"/>
      </w:pPr>
      <w:r>
        <w:t>Рисунок 8.8 – Разгрузка скального грунта и его разравнивание</w:t>
      </w:r>
    </w:p>
    <w:p w:rsidR="00323E92" w:rsidRDefault="00323E92" w:rsidP="00323E92">
      <w:pPr>
        <w:tabs>
          <w:tab w:val="left" w:pos="2790"/>
        </w:tabs>
        <w:ind w:left="170" w:firstLine="709"/>
      </w:pPr>
      <w:r>
        <w:t>После отсыпки 1-го слоя бригада геодезистов проводит разбивку ширины следующего слоя, устанавливая тем самым величину заложения откосов. После разбивки следующего слоя приступает к его отсыпке, разравниванию и уплотн</w:t>
      </w:r>
      <w:r>
        <w:t>е</w:t>
      </w:r>
      <w:r>
        <w:t>нию. Такие работы ведут до полной отсыпки высоты насыпи. Послойную отсыпку вели на участках дороги с насыпью до 3м. Где высота насыпи превышала 3 м и п</w:t>
      </w:r>
      <w:r>
        <w:t>о</w:t>
      </w:r>
      <w:r>
        <w:t>слойная отсыпка не имела места, отсыпку производили методом отсыпки землян</w:t>
      </w:r>
      <w:r>
        <w:t>о</w:t>
      </w:r>
      <w:r>
        <w:t xml:space="preserve">го полотна «с головы». Т.е. отсыпку вели уже на отсыпанное земляное полотно с разравниванием бульдозером. Уплотнение таких насыпей достигалось действием собственного веса грунта. Такой метод отсыпки использовали на ПК91+40 – ПК93+00. </w:t>
      </w:r>
    </w:p>
    <w:p w:rsidR="00323E92" w:rsidRDefault="00323E92" w:rsidP="00323E92">
      <w:pPr>
        <w:tabs>
          <w:tab w:val="left" w:pos="2790"/>
        </w:tabs>
        <w:ind w:left="170" w:firstLine="709"/>
        <w:jc w:val="center"/>
      </w:pPr>
      <w:r>
        <w:rPr>
          <w:noProof/>
        </w:rPr>
        <w:lastRenderedPageBreak/>
        <w:drawing>
          <wp:inline distT="0" distB="0" distL="0" distR="0">
            <wp:extent cx="4286250" cy="3214687"/>
            <wp:effectExtent l="19050" t="0" r="0" b="0"/>
            <wp:docPr id="15" name="Рисунок 15" descr="D:\Мультимедия\Фото\практика 2010\IMGP2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Мультимедия\Фото\практика 2010\IMGP284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203" cy="3217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E92" w:rsidRDefault="00323E92" w:rsidP="00323E92">
      <w:pPr>
        <w:tabs>
          <w:tab w:val="left" w:pos="2790"/>
        </w:tabs>
        <w:ind w:left="170" w:firstLine="709"/>
        <w:jc w:val="center"/>
      </w:pPr>
      <w:r>
        <w:t>Рисунок 8.9 – Отсыпка земляного полотна методом «с головы»</w:t>
      </w:r>
    </w:p>
    <w:p w:rsidR="00323E92" w:rsidRDefault="00323E92" w:rsidP="00323E92">
      <w:pPr>
        <w:tabs>
          <w:tab w:val="left" w:pos="2790"/>
        </w:tabs>
        <w:ind w:left="170" w:firstLine="709"/>
      </w:pPr>
      <w:r>
        <w:t>Верх земляного полотна на некоторых участках приходилось выравнивать слоем песка, т.к. неровная поверхность образовывалась из-за крупногабаритного скального грунта. Выравнивающий слой из песка так же будет выполнять в дал</w:t>
      </w:r>
      <w:r>
        <w:t>ь</w:t>
      </w:r>
      <w:r>
        <w:t>нейшем роль гидроизолирующего слоя. Отсыпку верха земляного полотна ведут под строгим надзором бригады геодезистов. Т.к. необходимо вывести верх земл</w:t>
      </w:r>
      <w:r>
        <w:t>я</w:t>
      </w:r>
      <w:r>
        <w:t>ного полотна в так называемые «нули», т.е. довести отметки верха земляного п</w:t>
      </w:r>
      <w:r>
        <w:t>о</w:t>
      </w:r>
      <w:r>
        <w:t xml:space="preserve">лотна до проектных, с допустимой величиной отклонения 1 см. </w:t>
      </w:r>
    </w:p>
    <w:p w:rsidR="00323E92" w:rsidRDefault="00323E92" w:rsidP="00323E92">
      <w:pPr>
        <w:tabs>
          <w:tab w:val="left" w:pos="2790"/>
        </w:tabs>
        <w:ind w:left="170" w:firstLine="709"/>
      </w:pPr>
      <w:r>
        <w:t xml:space="preserve">Так же для отсыпки земляного полотна на данном участке использовался грунт с карьера, расположенного на ПК83+00  200 м вправо. Разработка грунта в карьере велась экскаватором </w:t>
      </w:r>
      <w:r>
        <w:rPr>
          <w:lang w:val="en-US"/>
        </w:rPr>
        <w:t>KOMATSU</w:t>
      </w:r>
      <w:r w:rsidRPr="00323E92">
        <w:t xml:space="preserve"> </w:t>
      </w:r>
      <w:r>
        <w:rPr>
          <w:lang w:val="en-US"/>
        </w:rPr>
        <w:t>PC</w:t>
      </w:r>
      <w:r w:rsidRPr="00323E92">
        <w:t xml:space="preserve"> 300</w:t>
      </w:r>
      <w:r>
        <w:t xml:space="preserve"> с погрузкой в автомобили-самосвалы. Технология отсыпки земляного полотна из грунта, привезенного из карьера, полностью соответствует технологии работ по отсыпке насыпи из скал</w:t>
      </w:r>
      <w:r>
        <w:t>ь</w:t>
      </w:r>
      <w:r>
        <w:t xml:space="preserve">ного грунта. </w:t>
      </w:r>
    </w:p>
    <w:p w:rsidR="00323E92" w:rsidRDefault="00323E92" w:rsidP="00323E92">
      <w:pPr>
        <w:tabs>
          <w:tab w:val="left" w:pos="2790"/>
        </w:tabs>
        <w:ind w:left="170" w:firstLine="709"/>
      </w:pPr>
    </w:p>
    <w:p w:rsidR="00323E92" w:rsidRDefault="00323E92" w:rsidP="00323E92">
      <w:pPr>
        <w:tabs>
          <w:tab w:val="left" w:pos="2790"/>
        </w:tabs>
        <w:ind w:left="170" w:firstLine="709"/>
        <w:jc w:val="center"/>
      </w:pPr>
      <w:r>
        <w:rPr>
          <w:noProof/>
        </w:rPr>
        <w:lastRenderedPageBreak/>
        <w:drawing>
          <wp:inline distT="0" distB="0" distL="0" distR="0">
            <wp:extent cx="4317999" cy="3238500"/>
            <wp:effectExtent l="19050" t="0" r="6351" b="0"/>
            <wp:docPr id="16" name="Рисунок 16" descr="D:\Мультимедия\Фото\практика 2010\IMGP28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Мультимедия\Фото\практика 2010\IMGP289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104" cy="3239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E92" w:rsidRDefault="00323E92" w:rsidP="00323E92">
      <w:pPr>
        <w:tabs>
          <w:tab w:val="left" w:pos="2790"/>
        </w:tabs>
        <w:ind w:left="170" w:firstLine="709"/>
        <w:jc w:val="center"/>
      </w:pPr>
      <w:r>
        <w:t>Рисунок 8.10 – Погрузка грунта в карьере</w:t>
      </w:r>
    </w:p>
    <w:p w:rsidR="00323E92" w:rsidRDefault="00323E92" w:rsidP="00323E92">
      <w:pPr>
        <w:tabs>
          <w:tab w:val="left" w:pos="2790"/>
        </w:tabs>
        <w:ind w:left="170" w:firstLine="709"/>
      </w:pPr>
      <w:r>
        <w:t>Работы по возведению земляного полотна на данном участке автомобильной дороги велись с большим отставанием. Одной из причин этого отставания можно считать не качественно оцененные данные о буровзрывных работах. В процессе строительства были выявлены дополнительные объекты для буровзрывных работ.  Не достаточно точно были выявлены объемы буровзрывных работ, что повлекло за собой не выполнение в поставленные сроки работ по разработке взорванной скал</w:t>
      </w:r>
      <w:r>
        <w:t>ь</w:t>
      </w:r>
      <w:r>
        <w:t>ной  породы. Так же причиной отставания являются погодные условия. На прот</w:t>
      </w:r>
      <w:r>
        <w:t>я</w:t>
      </w:r>
      <w:r>
        <w:t>жении 2 месяцев выпадало большое количество осадков, которые в свою очередь не давали возможности возводить насыпь в заниженных местах рельефа. Именно эти две причины вынуждали вести строительство по участкам, пропуская те учас</w:t>
      </w:r>
      <w:r>
        <w:t>т</w:t>
      </w:r>
      <w:r>
        <w:t xml:space="preserve">ки, на которых строительство было не возможно. </w:t>
      </w:r>
    </w:p>
    <w:p w:rsidR="00323E92" w:rsidRDefault="00323E92" w:rsidP="00323E92">
      <w:pPr>
        <w:tabs>
          <w:tab w:val="left" w:pos="2790"/>
        </w:tabs>
        <w:ind w:left="170" w:firstLine="709"/>
      </w:pPr>
      <w:r>
        <w:t>Строительство велось на нескольких участках одновременно, но это не дав</w:t>
      </w:r>
      <w:r>
        <w:t>а</w:t>
      </w:r>
      <w:r>
        <w:t xml:space="preserve">ло возможности устраивать основание дорожной одежды. Поэтому строительство дорожной одежды очень сильно запаздывало. </w:t>
      </w:r>
    </w:p>
    <w:p w:rsidR="00323E92" w:rsidRDefault="00323E92" w:rsidP="00323E92">
      <w:pPr>
        <w:tabs>
          <w:tab w:val="left" w:pos="2790"/>
        </w:tabs>
        <w:ind w:left="170" w:firstLine="709"/>
      </w:pPr>
      <w:r>
        <w:t>Основание дорожной одежды можно было вести на ПК84+00 – ПК94+63 п</w:t>
      </w:r>
      <w:r>
        <w:t>о</w:t>
      </w:r>
      <w:r>
        <w:t>сле отсыпки земляного полотна. Нижний слой основания дорожной одежды отс</w:t>
      </w:r>
      <w:r>
        <w:t>ы</w:t>
      </w:r>
      <w:r>
        <w:t xml:space="preserve">пали из щебеночно-гравийно-песчаной смеси, которую получали смешением щебня и гравийно-песчаной смеси на ДСФ, которая находилась на ПК 83+00 100м вправо. </w:t>
      </w:r>
      <w:r>
        <w:lastRenderedPageBreak/>
        <w:t>Смешивание производилось экскаватором путем последовательной погрузки в ра</w:t>
      </w:r>
      <w:r>
        <w:t>с</w:t>
      </w:r>
      <w:r>
        <w:t>считанной пропорции в автомобили-самосвалы. Транспортирование смеси и ра</w:t>
      </w:r>
      <w:r>
        <w:t>з</w:t>
      </w:r>
      <w:r>
        <w:t>грузка ее в кучи производили автомобилями-самосвалами разной грузоподъемн</w:t>
      </w:r>
      <w:r>
        <w:t>о</w:t>
      </w:r>
      <w:r>
        <w:t xml:space="preserve">стью, что существенно затрудняло определение расстояние между центрами куч. Разравнивание нижнего слоя основания производили автогрейдером </w:t>
      </w:r>
      <w:r w:rsidRPr="00323E92">
        <w:rPr>
          <w:b/>
        </w:rPr>
        <w:t>XCMG GR215A</w:t>
      </w:r>
      <w:r>
        <w:rPr>
          <w:b/>
        </w:rPr>
        <w:t xml:space="preserve"> </w:t>
      </w:r>
      <w:r>
        <w:t>продольными проходками от оси к бровкам земляного полотна. Устройс</w:t>
      </w:r>
      <w:r>
        <w:t>т</w:t>
      </w:r>
      <w:r>
        <w:t>во слоя основания производили под надзором бригады геодезистов, которая в свою очередь производила оценку отсыпаемого слоя. Уплотнение велось прицепным катком на пневматических шинах ДУ-16 круговыми проходами за 10-12 проходов по одному следу. Уплотнение основания должно было производиться отрядом ка</w:t>
      </w:r>
      <w:r>
        <w:t>т</w:t>
      </w:r>
      <w:r>
        <w:t>ков: легким, средним и тяжелым, но из за отсутствия легкого и среднего катка пр</w:t>
      </w:r>
      <w:r>
        <w:t>и</w:t>
      </w:r>
      <w:r>
        <w:t xml:space="preserve">ходилось использовать только тяжелый. </w:t>
      </w:r>
    </w:p>
    <w:p w:rsidR="00323E92" w:rsidRDefault="00323E92" w:rsidP="00323E92">
      <w:pPr>
        <w:tabs>
          <w:tab w:val="left" w:pos="2790"/>
        </w:tabs>
        <w:ind w:left="170" w:firstLine="709"/>
        <w:jc w:val="center"/>
      </w:pPr>
      <w:r>
        <w:rPr>
          <w:noProof/>
        </w:rPr>
        <w:drawing>
          <wp:inline distT="0" distB="0" distL="0" distR="0">
            <wp:extent cx="4726541" cy="2895600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6541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E92" w:rsidRDefault="00323E92" w:rsidP="00323E92">
      <w:pPr>
        <w:tabs>
          <w:tab w:val="left" w:pos="2790"/>
        </w:tabs>
        <w:ind w:left="170" w:firstLine="709"/>
        <w:jc w:val="center"/>
      </w:pPr>
      <w:r>
        <w:t>Рисунок 8.11 – Получение компонентов для нижнего слоя основания доро</w:t>
      </w:r>
      <w:r>
        <w:t>ж</w:t>
      </w:r>
      <w:r>
        <w:t>ной одежды на ДСФ</w:t>
      </w:r>
    </w:p>
    <w:p w:rsidR="00323E92" w:rsidRDefault="00323E92" w:rsidP="00323E92">
      <w:pPr>
        <w:tabs>
          <w:tab w:val="left" w:pos="2790"/>
        </w:tabs>
        <w:ind w:left="170" w:firstLine="709"/>
        <w:jc w:val="center"/>
      </w:pPr>
      <w:r>
        <w:rPr>
          <w:noProof/>
        </w:rPr>
        <w:lastRenderedPageBreak/>
        <w:drawing>
          <wp:inline distT="0" distB="0" distL="0" distR="0">
            <wp:extent cx="4605020" cy="3453765"/>
            <wp:effectExtent l="19050" t="0" r="5080" b="0"/>
            <wp:docPr id="18" name="Рисунок 18" descr="D:\Мультимедия\Фото\практика 2010\IMGP28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Мультимедия\Фото\практика 2010\IMGP286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020" cy="3453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E92" w:rsidRDefault="00323E92" w:rsidP="00323E92">
      <w:pPr>
        <w:tabs>
          <w:tab w:val="left" w:pos="2790"/>
        </w:tabs>
        <w:ind w:left="170" w:firstLine="709"/>
        <w:jc w:val="center"/>
      </w:pPr>
      <w:r>
        <w:t>Рисунок 8.12 – Верх земляного полотна</w:t>
      </w:r>
    </w:p>
    <w:p w:rsidR="00323E92" w:rsidRDefault="00323E92" w:rsidP="00323E92">
      <w:pPr>
        <w:tabs>
          <w:tab w:val="left" w:pos="2790"/>
        </w:tabs>
        <w:ind w:left="170" w:firstLine="709"/>
        <w:jc w:val="center"/>
      </w:pPr>
      <w:r>
        <w:rPr>
          <w:noProof/>
        </w:rPr>
        <w:drawing>
          <wp:inline distT="0" distB="0" distL="0" distR="0">
            <wp:extent cx="4718050" cy="3538539"/>
            <wp:effectExtent l="19050" t="0" r="6350" b="0"/>
            <wp:docPr id="19" name="Рисунок 19" descr="D:\Мультимедия\Фото\практика 2010\IMGP28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Мультимедия\Фото\практика 2010\IMGP287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9177" cy="3539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E92" w:rsidRDefault="00323E92" w:rsidP="00323E92">
      <w:pPr>
        <w:tabs>
          <w:tab w:val="left" w:pos="2790"/>
        </w:tabs>
        <w:ind w:left="170" w:firstLine="709"/>
        <w:jc w:val="center"/>
      </w:pPr>
      <w:r>
        <w:t>Рисунок 8.13 – Нижний слой основания дорожной одежды</w:t>
      </w:r>
    </w:p>
    <w:p w:rsidR="00323E92" w:rsidRDefault="00C56692" w:rsidP="00C56692">
      <w:pPr>
        <w:tabs>
          <w:tab w:val="left" w:pos="2790"/>
        </w:tabs>
        <w:ind w:left="170" w:firstLine="709"/>
      </w:pPr>
      <w:r>
        <w:t>На основании описания процессов реконструкции автомобильной дороги можно сделать вывод, что данные по инженерному проекту по организации и те</w:t>
      </w:r>
      <w:r>
        <w:t>х</w:t>
      </w:r>
      <w:r>
        <w:t xml:space="preserve">нологии работ совершенно не соответствуют процессам строительства. </w:t>
      </w:r>
    </w:p>
    <w:p w:rsidR="00C56692" w:rsidRDefault="00C56692" w:rsidP="00C56692">
      <w:pPr>
        <w:tabs>
          <w:tab w:val="left" w:pos="2790"/>
        </w:tabs>
        <w:ind w:left="170" w:firstLine="709"/>
      </w:pPr>
    </w:p>
    <w:p w:rsidR="00C56692" w:rsidRDefault="00C56692" w:rsidP="00C56692">
      <w:pPr>
        <w:pStyle w:val="ab"/>
        <w:numPr>
          <w:ilvl w:val="0"/>
          <w:numId w:val="20"/>
        </w:numPr>
        <w:tabs>
          <w:tab w:val="left" w:pos="2790"/>
        </w:tabs>
      </w:pPr>
      <w:r>
        <w:lastRenderedPageBreak/>
        <w:t xml:space="preserve">ПЕРЕЧЕНЬ РАБОТ ВЫПОЛНЯЕМЫХ НА ПРАКТИКЕ </w:t>
      </w:r>
    </w:p>
    <w:p w:rsidR="00C56692" w:rsidRDefault="00C56692" w:rsidP="00C56692">
      <w:pPr>
        <w:pStyle w:val="ab"/>
        <w:tabs>
          <w:tab w:val="left" w:pos="2790"/>
        </w:tabs>
        <w:ind w:left="1495" w:firstLine="0"/>
      </w:pPr>
    </w:p>
    <w:p w:rsidR="00C56692" w:rsidRDefault="00C56692" w:rsidP="00C56692">
      <w:pPr>
        <w:pStyle w:val="ab"/>
        <w:tabs>
          <w:tab w:val="left" w:pos="2790"/>
        </w:tabs>
        <w:ind w:left="170" w:firstLine="709"/>
      </w:pPr>
      <w:r>
        <w:t>Место прохождения практики – объект «Реконструкция автомобильной дор</w:t>
      </w:r>
      <w:r>
        <w:t>о</w:t>
      </w:r>
      <w:r>
        <w:t>ги Алтайское-Ая-Нижнекаянча-Бирюзовая катунь КМ42+700 – КМ54+00»</w:t>
      </w:r>
    </w:p>
    <w:p w:rsidR="00C56692" w:rsidRDefault="00C56692" w:rsidP="00C56692">
      <w:pPr>
        <w:pStyle w:val="ab"/>
        <w:tabs>
          <w:tab w:val="left" w:pos="2790"/>
        </w:tabs>
        <w:ind w:left="170" w:firstLine="709"/>
      </w:pPr>
      <w:r>
        <w:t>На данном участке реконструкции в период производственной практики пр</w:t>
      </w:r>
      <w:r>
        <w:t>о</w:t>
      </w:r>
      <w:r>
        <w:t>водились следующие виды работ:</w:t>
      </w:r>
    </w:p>
    <w:p w:rsidR="00C56692" w:rsidRDefault="00C56692" w:rsidP="00C56692">
      <w:pPr>
        <w:pStyle w:val="ab"/>
        <w:numPr>
          <w:ilvl w:val="1"/>
          <w:numId w:val="33"/>
        </w:numPr>
        <w:tabs>
          <w:tab w:val="left" w:pos="2790"/>
        </w:tabs>
      </w:pPr>
      <w:r>
        <w:t>Подготовительные работы по отсыпке земляного полотна;</w:t>
      </w:r>
    </w:p>
    <w:p w:rsidR="00C56692" w:rsidRDefault="00C56692" w:rsidP="00C56692">
      <w:pPr>
        <w:pStyle w:val="ab"/>
        <w:numPr>
          <w:ilvl w:val="1"/>
          <w:numId w:val="33"/>
        </w:numPr>
        <w:tabs>
          <w:tab w:val="left" w:pos="2790"/>
        </w:tabs>
      </w:pPr>
      <w:r>
        <w:t>Буровзрывные работы;</w:t>
      </w:r>
    </w:p>
    <w:p w:rsidR="00C56692" w:rsidRDefault="00C56692" w:rsidP="00C56692">
      <w:pPr>
        <w:pStyle w:val="ab"/>
        <w:numPr>
          <w:ilvl w:val="1"/>
          <w:numId w:val="33"/>
        </w:numPr>
        <w:tabs>
          <w:tab w:val="left" w:pos="2790"/>
        </w:tabs>
      </w:pPr>
      <w:r>
        <w:t>Разработка взорванной скальной породы;</w:t>
      </w:r>
    </w:p>
    <w:p w:rsidR="00C56692" w:rsidRDefault="00C56692" w:rsidP="00C56692">
      <w:pPr>
        <w:pStyle w:val="ab"/>
        <w:numPr>
          <w:ilvl w:val="1"/>
          <w:numId w:val="33"/>
        </w:numPr>
        <w:tabs>
          <w:tab w:val="left" w:pos="2790"/>
        </w:tabs>
      </w:pPr>
      <w:r>
        <w:t>Отсыпка земляного полотна из скального грунта;</w:t>
      </w:r>
    </w:p>
    <w:p w:rsidR="00C56692" w:rsidRDefault="00C56692" w:rsidP="00C56692">
      <w:pPr>
        <w:pStyle w:val="ab"/>
        <w:numPr>
          <w:ilvl w:val="1"/>
          <w:numId w:val="33"/>
        </w:numPr>
        <w:tabs>
          <w:tab w:val="left" w:pos="2790"/>
        </w:tabs>
      </w:pPr>
      <w:r>
        <w:t>Отсыпка земляного полотна из гравийно-песчаной смеси;</w:t>
      </w:r>
    </w:p>
    <w:p w:rsidR="00C56692" w:rsidRDefault="00C56692" w:rsidP="00C56692">
      <w:pPr>
        <w:pStyle w:val="ab"/>
        <w:numPr>
          <w:ilvl w:val="1"/>
          <w:numId w:val="33"/>
        </w:numPr>
        <w:tabs>
          <w:tab w:val="left" w:pos="2790"/>
        </w:tabs>
      </w:pPr>
      <w:r>
        <w:t>Устройство нижнего слоя основания дорожной одежды из щеб</w:t>
      </w:r>
      <w:r>
        <w:t>е</w:t>
      </w:r>
      <w:r>
        <w:t>ночно-гравийно-песчаной смеси.</w:t>
      </w:r>
    </w:p>
    <w:p w:rsidR="0036686D" w:rsidRDefault="0036686D" w:rsidP="0036686D">
      <w:pPr>
        <w:tabs>
          <w:tab w:val="left" w:pos="2790"/>
        </w:tabs>
        <w:ind w:left="170" w:firstLine="709"/>
      </w:pPr>
      <w:r>
        <w:t>Подробное описание технологии работ выполняемых на практике предста</w:t>
      </w:r>
      <w:r>
        <w:t>в</w:t>
      </w:r>
      <w:r>
        <w:t>лено в п. 8.</w:t>
      </w:r>
    </w:p>
    <w:p w:rsidR="0036686D" w:rsidRDefault="0036686D" w:rsidP="0036686D">
      <w:pPr>
        <w:tabs>
          <w:tab w:val="left" w:pos="2790"/>
        </w:tabs>
        <w:ind w:left="170" w:firstLine="709"/>
      </w:pPr>
    </w:p>
    <w:p w:rsidR="0036686D" w:rsidRDefault="0036686D" w:rsidP="0036686D">
      <w:pPr>
        <w:tabs>
          <w:tab w:val="left" w:pos="2790"/>
        </w:tabs>
        <w:ind w:left="170" w:firstLine="709"/>
      </w:pPr>
    </w:p>
    <w:p w:rsidR="0036686D" w:rsidRDefault="0036686D" w:rsidP="0036686D">
      <w:pPr>
        <w:tabs>
          <w:tab w:val="left" w:pos="2790"/>
        </w:tabs>
        <w:ind w:left="170" w:firstLine="709"/>
      </w:pPr>
    </w:p>
    <w:p w:rsidR="0036686D" w:rsidRDefault="0036686D" w:rsidP="0036686D">
      <w:pPr>
        <w:tabs>
          <w:tab w:val="left" w:pos="2790"/>
        </w:tabs>
        <w:ind w:left="170" w:firstLine="709"/>
      </w:pPr>
    </w:p>
    <w:p w:rsidR="0036686D" w:rsidRDefault="0036686D" w:rsidP="0036686D">
      <w:pPr>
        <w:tabs>
          <w:tab w:val="left" w:pos="2790"/>
        </w:tabs>
        <w:ind w:left="170" w:firstLine="709"/>
      </w:pPr>
    </w:p>
    <w:p w:rsidR="0036686D" w:rsidRDefault="0036686D" w:rsidP="0036686D">
      <w:pPr>
        <w:tabs>
          <w:tab w:val="left" w:pos="2790"/>
        </w:tabs>
        <w:ind w:left="170" w:firstLine="709"/>
      </w:pPr>
    </w:p>
    <w:p w:rsidR="0036686D" w:rsidRDefault="0036686D" w:rsidP="0036686D">
      <w:pPr>
        <w:tabs>
          <w:tab w:val="left" w:pos="2790"/>
        </w:tabs>
        <w:ind w:left="170" w:firstLine="709"/>
      </w:pPr>
    </w:p>
    <w:p w:rsidR="0036686D" w:rsidRDefault="0036686D" w:rsidP="0036686D">
      <w:pPr>
        <w:tabs>
          <w:tab w:val="left" w:pos="2790"/>
        </w:tabs>
        <w:ind w:left="170" w:firstLine="709"/>
      </w:pPr>
    </w:p>
    <w:p w:rsidR="0036686D" w:rsidRDefault="0036686D" w:rsidP="0036686D">
      <w:pPr>
        <w:tabs>
          <w:tab w:val="left" w:pos="2790"/>
        </w:tabs>
        <w:ind w:left="170" w:firstLine="709"/>
      </w:pPr>
    </w:p>
    <w:p w:rsidR="0036686D" w:rsidRDefault="0036686D" w:rsidP="0036686D">
      <w:pPr>
        <w:tabs>
          <w:tab w:val="left" w:pos="2790"/>
        </w:tabs>
        <w:ind w:left="170" w:firstLine="709"/>
      </w:pPr>
    </w:p>
    <w:p w:rsidR="0036686D" w:rsidRDefault="0036686D" w:rsidP="0036686D">
      <w:pPr>
        <w:tabs>
          <w:tab w:val="left" w:pos="2790"/>
        </w:tabs>
        <w:ind w:left="170" w:firstLine="709"/>
      </w:pPr>
    </w:p>
    <w:p w:rsidR="0036686D" w:rsidRDefault="0036686D" w:rsidP="0036686D">
      <w:pPr>
        <w:tabs>
          <w:tab w:val="left" w:pos="2790"/>
        </w:tabs>
        <w:ind w:left="170" w:firstLine="709"/>
      </w:pPr>
    </w:p>
    <w:p w:rsidR="0036686D" w:rsidRDefault="0036686D" w:rsidP="0036686D">
      <w:pPr>
        <w:tabs>
          <w:tab w:val="left" w:pos="2790"/>
        </w:tabs>
        <w:ind w:left="170" w:firstLine="709"/>
      </w:pPr>
    </w:p>
    <w:p w:rsidR="0036686D" w:rsidRDefault="0036686D" w:rsidP="0036686D">
      <w:pPr>
        <w:tabs>
          <w:tab w:val="left" w:pos="2790"/>
        </w:tabs>
        <w:ind w:left="170" w:firstLine="709"/>
      </w:pPr>
    </w:p>
    <w:p w:rsidR="0036686D" w:rsidRDefault="0036686D" w:rsidP="0036686D">
      <w:pPr>
        <w:pStyle w:val="ab"/>
        <w:numPr>
          <w:ilvl w:val="0"/>
          <w:numId w:val="20"/>
        </w:numPr>
        <w:tabs>
          <w:tab w:val="left" w:pos="2790"/>
        </w:tabs>
      </w:pPr>
      <w:r>
        <w:lastRenderedPageBreak/>
        <w:t xml:space="preserve"> ОБСТАНОВКА УЧАСКА ДОРОГИ</w:t>
      </w:r>
    </w:p>
    <w:p w:rsidR="0036686D" w:rsidRDefault="0036686D" w:rsidP="0036686D">
      <w:pPr>
        <w:pStyle w:val="ab"/>
        <w:tabs>
          <w:tab w:val="left" w:pos="2790"/>
        </w:tabs>
        <w:ind w:left="1495" w:firstLine="0"/>
      </w:pPr>
    </w:p>
    <w:p w:rsidR="0036686D" w:rsidRPr="0036686D" w:rsidRDefault="0036686D" w:rsidP="0036686D">
      <w:pPr>
        <w:pStyle w:val="32"/>
        <w:ind w:left="170" w:firstLine="709"/>
        <w:rPr>
          <w:color w:val="000000"/>
          <w:sz w:val="28"/>
          <w:szCs w:val="28"/>
        </w:rPr>
      </w:pPr>
      <w:r w:rsidRPr="0036686D">
        <w:rPr>
          <w:color w:val="000000"/>
          <w:sz w:val="28"/>
          <w:szCs w:val="28"/>
        </w:rPr>
        <w:t>Обустройство дороги выполнено в соответствии со СНиП 2.05.02-85*,   ГОСТ  Р  52289-2004,  ГОСТ Р 52290-2004, ВСН 25-86 «Указания по обеспечению безопасности движения на автомобильных дорогах».</w:t>
      </w:r>
    </w:p>
    <w:p w:rsidR="0036686D" w:rsidRPr="0036686D" w:rsidRDefault="0036686D" w:rsidP="0036686D">
      <w:pPr>
        <w:pStyle w:val="32"/>
        <w:ind w:left="170" w:firstLine="709"/>
        <w:rPr>
          <w:color w:val="000000"/>
          <w:sz w:val="28"/>
          <w:szCs w:val="28"/>
        </w:rPr>
      </w:pPr>
      <w:r w:rsidRPr="0036686D">
        <w:rPr>
          <w:color w:val="000000"/>
          <w:sz w:val="28"/>
          <w:szCs w:val="28"/>
        </w:rPr>
        <w:t>На проектируемом участке предусмотрены следующие технические средства организации движения: дорожные знаки, барьерное ограждение, направляющие столбики, разметка проезжей части.</w:t>
      </w:r>
    </w:p>
    <w:p w:rsidR="0036686D" w:rsidRPr="0036686D" w:rsidRDefault="0036686D" w:rsidP="0036686D">
      <w:pPr>
        <w:pStyle w:val="32"/>
        <w:ind w:left="170" w:firstLine="709"/>
        <w:rPr>
          <w:color w:val="000000"/>
          <w:sz w:val="28"/>
          <w:szCs w:val="28"/>
        </w:rPr>
      </w:pPr>
      <w:r w:rsidRPr="0036686D">
        <w:rPr>
          <w:color w:val="000000"/>
          <w:sz w:val="28"/>
          <w:szCs w:val="28"/>
        </w:rPr>
        <w:t>Установка барьерного ограждения предусмотрена на подходах  к  мосту через реку Устюба.</w:t>
      </w:r>
    </w:p>
    <w:p w:rsidR="0036686D" w:rsidRPr="0036686D" w:rsidRDefault="0036686D" w:rsidP="0036686D">
      <w:pPr>
        <w:pStyle w:val="32"/>
        <w:ind w:left="170" w:firstLine="709"/>
        <w:rPr>
          <w:color w:val="000000"/>
          <w:sz w:val="28"/>
          <w:szCs w:val="28"/>
        </w:rPr>
      </w:pPr>
      <w:r w:rsidRPr="0036686D">
        <w:rPr>
          <w:color w:val="000000"/>
          <w:sz w:val="28"/>
          <w:szCs w:val="28"/>
        </w:rPr>
        <w:t>Дорожные знаки приняты в соответствии с  ГОСТ  Р  52290-2004.  Расстано</w:t>
      </w:r>
      <w:r w:rsidRPr="0036686D">
        <w:rPr>
          <w:color w:val="000000"/>
          <w:sz w:val="28"/>
          <w:szCs w:val="28"/>
        </w:rPr>
        <w:t>в</w:t>
      </w:r>
      <w:r w:rsidRPr="0036686D">
        <w:rPr>
          <w:color w:val="000000"/>
          <w:sz w:val="28"/>
          <w:szCs w:val="28"/>
        </w:rPr>
        <w:t>ка дорожных знаков выполнена в соответствии  с ГОСТ Р 52289-2004.</w:t>
      </w:r>
    </w:p>
    <w:p w:rsidR="0036686D" w:rsidRPr="0036686D" w:rsidRDefault="0036686D" w:rsidP="0036686D">
      <w:pPr>
        <w:pStyle w:val="32"/>
        <w:ind w:left="170" w:firstLine="709"/>
        <w:rPr>
          <w:color w:val="000000"/>
          <w:sz w:val="28"/>
          <w:szCs w:val="28"/>
        </w:rPr>
      </w:pPr>
      <w:r w:rsidRPr="0036686D">
        <w:rPr>
          <w:color w:val="000000"/>
          <w:sz w:val="28"/>
          <w:szCs w:val="28"/>
        </w:rPr>
        <w:t>Установка знаков производится на присыпных бермах.</w:t>
      </w:r>
    </w:p>
    <w:p w:rsidR="0036686D" w:rsidRPr="0036686D" w:rsidRDefault="0036686D" w:rsidP="0036686D">
      <w:pPr>
        <w:pStyle w:val="32"/>
        <w:ind w:left="170" w:firstLine="709"/>
        <w:rPr>
          <w:color w:val="000000"/>
          <w:sz w:val="28"/>
          <w:szCs w:val="28"/>
        </w:rPr>
      </w:pPr>
      <w:r w:rsidRPr="0036686D">
        <w:rPr>
          <w:color w:val="000000"/>
          <w:sz w:val="28"/>
          <w:szCs w:val="28"/>
        </w:rPr>
        <w:t>Для обеспечения организации и безопасности дорожного движения проектом предусмотрены следующие мероприятия:</w:t>
      </w:r>
    </w:p>
    <w:p w:rsidR="0036686D" w:rsidRPr="0036686D" w:rsidRDefault="0036686D" w:rsidP="0036686D">
      <w:pPr>
        <w:pStyle w:val="32"/>
        <w:ind w:left="0"/>
        <w:rPr>
          <w:sz w:val="28"/>
          <w:szCs w:val="28"/>
        </w:rPr>
      </w:pPr>
      <w:r w:rsidRPr="0036686D">
        <w:rPr>
          <w:sz w:val="28"/>
          <w:szCs w:val="28"/>
        </w:rPr>
        <w:t>1). Установка:</w:t>
      </w:r>
    </w:p>
    <w:p w:rsidR="0036686D" w:rsidRPr="0036686D" w:rsidRDefault="0036686D" w:rsidP="0036686D">
      <w:pPr>
        <w:pStyle w:val="32"/>
        <w:ind w:left="0"/>
        <w:rPr>
          <w:sz w:val="28"/>
          <w:szCs w:val="28"/>
        </w:rPr>
      </w:pPr>
      <w:r w:rsidRPr="0036686D">
        <w:rPr>
          <w:sz w:val="28"/>
          <w:szCs w:val="28"/>
        </w:rPr>
        <w:t xml:space="preserve">а)  дорожных знаков </w:t>
      </w:r>
      <w:r w:rsidRPr="0036686D">
        <w:rPr>
          <w:sz w:val="28"/>
          <w:szCs w:val="28"/>
        </w:rPr>
        <w:tab/>
      </w:r>
      <w:r w:rsidRPr="0036686D">
        <w:rPr>
          <w:sz w:val="28"/>
          <w:szCs w:val="28"/>
        </w:rPr>
        <w:tab/>
      </w:r>
      <w:r w:rsidRPr="0036686D">
        <w:rPr>
          <w:sz w:val="28"/>
          <w:szCs w:val="28"/>
        </w:rPr>
        <w:tab/>
        <w:t xml:space="preserve">      </w:t>
      </w:r>
      <w:r w:rsidRPr="0036686D">
        <w:rPr>
          <w:sz w:val="28"/>
          <w:szCs w:val="28"/>
        </w:rPr>
        <w:tab/>
      </w:r>
      <w:r w:rsidRPr="0036686D">
        <w:rPr>
          <w:sz w:val="28"/>
          <w:szCs w:val="28"/>
        </w:rPr>
        <w:tab/>
        <w:t>-  72  шт</w:t>
      </w:r>
    </w:p>
    <w:p w:rsidR="0036686D" w:rsidRPr="0036686D" w:rsidRDefault="0036686D" w:rsidP="0036686D">
      <w:pPr>
        <w:pStyle w:val="32"/>
        <w:ind w:left="0"/>
        <w:rPr>
          <w:sz w:val="28"/>
          <w:szCs w:val="28"/>
        </w:rPr>
      </w:pPr>
      <w:r w:rsidRPr="0036686D">
        <w:rPr>
          <w:sz w:val="28"/>
          <w:szCs w:val="28"/>
        </w:rPr>
        <w:t xml:space="preserve">б) сигнальных столбиков                     </w:t>
      </w:r>
      <w:r w:rsidRPr="0036686D">
        <w:rPr>
          <w:sz w:val="28"/>
          <w:szCs w:val="28"/>
        </w:rPr>
        <w:tab/>
        <w:t xml:space="preserve">          -  140шт</w:t>
      </w:r>
    </w:p>
    <w:p w:rsidR="0036686D" w:rsidRPr="0036686D" w:rsidRDefault="0036686D" w:rsidP="0036686D">
      <w:pPr>
        <w:pStyle w:val="32"/>
        <w:ind w:left="0"/>
        <w:rPr>
          <w:sz w:val="28"/>
          <w:szCs w:val="28"/>
        </w:rPr>
      </w:pPr>
      <w:r w:rsidRPr="0036686D">
        <w:rPr>
          <w:sz w:val="28"/>
          <w:szCs w:val="28"/>
        </w:rPr>
        <w:t>в) барьерного металлического ограждения</w:t>
      </w:r>
      <w:r w:rsidRPr="0036686D">
        <w:rPr>
          <w:sz w:val="28"/>
          <w:szCs w:val="28"/>
        </w:rPr>
        <w:tab/>
      </w:r>
    </w:p>
    <w:p w:rsidR="0036686D" w:rsidRPr="0036686D" w:rsidRDefault="0036686D" w:rsidP="0036686D">
      <w:pPr>
        <w:pStyle w:val="32"/>
        <w:ind w:left="0"/>
        <w:rPr>
          <w:sz w:val="28"/>
          <w:szCs w:val="28"/>
        </w:rPr>
      </w:pPr>
      <w:r w:rsidRPr="0036686D">
        <w:rPr>
          <w:sz w:val="28"/>
          <w:szCs w:val="28"/>
        </w:rPr>
        <w:t xml:space="preserve">     11ДО-ММ                 </w:t>
      </w:r>
      <w:r w:rsidRPr="0036686D">
        <w:rPr>
          <w:sz w:val="28"/>
          <w:szCs w:val="28"/>
        </w:rPr>
        <w:tab/>
      </w:r>
      <w:r w:rsidRPr="0036686D">
        <w:rPr>
          <w:sz w:val="28"/>
          <w:szCs w:val="28"/>
        </w:rPr>
        <w:tab/>
      </w:r>
      <w:r w:rsidRPr="0036686D">
        <w:rPr>
          <w:sz w:val="28"/>
          <w:szCs w:val="28"/>
        </w:rPr>
        <w:tab/>
        <w:t xml:space="preserve">                    -  </w:t>
      </w:r>
      <w:smartTag w:uri="urn:schemas-microsoft-com:office:smarttags" w:element="metricconverter">
        <w:smartTagPr>
          <w:attr w:name="ProductID" w:val="356,24 м"/>
        </w:smartTagPr>
        <w:r w:rsidRPr="0036686D">
          <w:rPr>
            <w:sz w:val="28"/>
            <w:szCs w:val="28"/>
          </w:rPr>
          <w:t>356,24 м</w:t>
        </w:r>
      </w:smartTag>
    </w:p>
    <w:p w:rsidR="0036686D" w:rsidRPr="0036686D" w:rsidRDefault="0036686D" w:rsidP="0036686D">
      <w:pPr>
        <w:pStyle w:val="32"/>
        <w:ind w:left="0"/>
        <w:rPr>
          <w:sz w:val="28"/>
          <w:szCs w:val="28"/>
        </w:rPr>
      </w:pPr>
      <w:r w:rsidRPr="0036686D">
        <w:rPr>
          <w:sz w:val="28"/>
          <w:szCs w:val="28"/>
        </w:rPr>
        <w:t>2). Разметка:</w:t>
      </w:r>
    </w:p>
    <w:p w:rsidR="0036686D" w:rsidRPr="0036686D" w:rsidRDefault="0036686D" w:rsidP="0036686D">
      <w:pPr>
        <w:pStyle w:val="32"/>
        <w:ind w:left="0"/>
        <w:rPr>
          <w:sz w:val="28"/>
          <w:szCs w:val="28"/>
        </w:rPr>
      </w:pPr>
      <w:r w:rsidRPr="0036686D">
        <w:rPr>
          <w:sz w:val="28"/>
          <w:szCs w:val="28"/>
        </w:rPr>
        <w:t xml:space="preserve">а) горизонтальная  </w:t>
      </w:r>
    </w:p>
    <w:p w:rsidR="0036686D" w:rsidRPr="0036686D" w:rsidRDefault="0036686D" w:rsidP="0036686D">
      <w:pPr>
        <w:pStyle w:val="32"/>
        <w:spacing w:line="240" w:lineRule="auto"/>
        <w:ind w:left="0"/>
        <w:rPr>
          <w:sz w:val="28"/>
          <w:szCs w:val="28"/>
        </w:rPr>
      </w:pPr>
      <w:r w:rsidRPr="0036686D">
        <w:rPr>
          <w:sz w:val="28"/>
          <w:szCs w:val="28"/>
        </w:rPr>
        <w:t xml:space="preserve">                                                         1.1        </w:t>
      </w:r>
      <w:r w:rsidRPr="0036686D">
        <w:rPr>
          <w:sz w:val="28"/>
          <w:szCs w:val="28"/>
        </w:rPr>
        <w:tab/>
      </w:r>
      <w:r w:rsidRPr="0036686D">
        <w:rPr>
          <w:sz w:val="28"/>
          <w:szCs w:val="28"/>
        </w:rPr>
        <w:tab/>
        <w:t xml:space="preserve">-  </w:t>
      </w:r>
      <w:smartTag w:uri="urn:schemas-microsoft-com:office:smarttags" w:element="metricconverter">
        <w:smartTagPr>
          <w:attr w:name="ProductID" w:val="7084 м"/>
        </w:smartTagPr>
        <w:r w:rsidRPr="0036686D">
          <w:rPr>
            <w:sz w:val="28"/>
            <w:szCs w:val="28"/>
          </w:rPr>
          <w:t>7084 м</w:t>
        </w:r>
      </w:smartTag>
    </w:p>
    <w:p w:rsidR="0036686D" w:rsidRPr="0036686D" w:rsidRDefault="0036686D" w:rsidP="0036686D">
      <w:pPr>
        <w:pStyle w:val="32"/>
        <w:spacing w:line="240" w:lineRule="auto"/>
        <w:ind w:left="4167" w:firstLine="153"/>
        <w:rPr>
          <w:sz w:val="28"/>
          <w:szCs w:val="28"/>
        </w:rPr>
      </w:pPr>
      <w:r w:rsidRPr="0036686D">
        <w:rPr>
          <w:sz w:val="28"/>
          <w:szCs w:val="28"/>
        </w:rPr>
        <w:t xml:space="preserve">   1.2.1            </w:t>
      </w:r>
      <w:r w:rsidRPr="0036686D">
        <w:rPr>
          <w:sz w:val="28"/>
          <w:szCs w:val="28"/>
        </w:rPr>
        <w:tab/>
        <w:t>-  11217,71  м</w:t>
      </w:r>
    </w:p>
    <w:p w:rsidR="0036686D" w:rsidRPr="0036686D" w:rsidRDefault="0036686D" w:rsidP="0036686D">
      <w:pPr>
        <w:pStyle w:val="32"/>
        <w:spacing w:line="240" w:lineRule="auto"/>
        <w:ind w:left="3600" w:firstLine="720"/>
        <w:rPr>
          <w:sz w:val="28"/>
          <w:szCs w:val="28"/>
        </w:rPr>
      </w:pPr>
      <w:r w:rsidRPr="0036686D">
        <w:rPr>
          <w:sz w:val="28"/>
          <w:szCs w:val="28"/>
        </w:rPr>
        <w:t xml:space="preserve">   1.6                </w:t>
      </w:r>
      <w:r w:rsidRPr="0036686D">
        <w:rPr>
          <w:sz w:val="28"/>
          <w:szCs w:val="28"/>
        </w:rPr>
        <w:tab/>
        <w:t xml:space="preserve">-  </w:t>
      </w:r>
      <w:smartTag w:uri="urn:schemas-microsoft-com:office:smarttags" w:element="metricconverter">
        <w:smartTagPr>
          <w:attr w:name="ProductID" w:val="1000 м"/>
        </w:smartTagPr>
        <w:r w:rsidRPr="0036686D">
          <w:rPr>
            <w:sz w:val="28"/>
            <w:szCs w:val="28"/>
          </w:rPr>
          <w:t>1000 м</w:t>
        </w:r>
      </w:smartTag>
    </w:p>
    <w:p w:rsidR="0036686D" w:rsidRPr="0036686D" w:rsidRDefault="0036686D" w:rsidP="0036686D">
      <w:pPr>
        <w:pStyle w:val="32"/>
        <w:spacing w:line="240" w:lineRule="auto"/>
        <w:ind w:left="0"/>
        <w:rPr>
          <w:sz w:val="28"/>
          <w:szCs w:val="28"/>
        </w:rPr>
      </w:pPr>
      <w:r w:rsidRPr="0036686D">
        <w:rPr>
          <w:sz w:val="28"/>
          <w:szCs w:val="28"/>
        </w:rPr>
        <w:t xml:space="preserve">             </w:t>
      </w:r>
      <w:r w:rsidRPr="0036686D">
        <w:rPr>
          <w:sz w:val="28"/>
          <w:szCs w:val="28"/>
        </w:rPr>
        <w:tab/>
      </w:r>
      <w:r w:rsidRPr="0036686D">
        <w:rPr>
          <w:sz w:val="28"/>
          <w:szCs w:val="28"/>
        </w:rPr>
        <w:tab/>
      </w:r>
      <w:r w:rsidRPr="0036686D">
        <w:rPr>
          <w:sz w:val="28"/>
          <w:szCs w:val="28"/>
        </w:rPr>
        <w:tab/>
      </w:r>
      <w:r w:rsidRPr="0036686D">
        <w:rPr>
          <w:sz w:val="28"/>
          <w:szCs w:val="28"/>
        </w:rPr>
        <w:tab/>
        <w:t xml:space="preserve">   1.5</w:t>
      </w:r>
      <w:r w:rsidRPr="0036686D">
        <w:rPr>
          <w:sz w:val="28"/>
          <w:szCs w:val="28"/>
        </w:rPr>
        <w:tab/>
      </w:r>
      <w:r w:rsidRPr="0036686D">
        <w:rPr>
          <w:sz w:val="28"/>
          <w:szCs w:val="28"/>
        </w:rPr>
        <w:tab/>
        <w:t xml:space="preserve">          -  3113  м</w:t>
      </w:r>
    </w:p>
    <w:p w:rsidR="0036686D" w:rsidRPr="0036686D" w:rsidRDefault="0036686D" w:rsidP="0036686D">
      <w:pPr>
        <w:pStyle w:val="32"/>
        <w:rPr>
          <w:sz w:val="28"/>
          <w:szCs w:val="28"/>
        </w:rPr>
      </w:pPr>
      <w:r w:rsidRPr="0036686D">
        <w:rPr>
          <w:sz w:val="28"/>
          <w:szCs w:val="28"/>
        </w:rPr>
        <w:t xml:space="preserve">       б) вертикальная</w:t>
      </w:r>
    </w:p>
    <w:p w:rsidR="0036686D" w:rsidRPr="0036686D" w:rsidRDefault="0036686D" w:rsidP="0036686D">
      <w:pPr>
        <w:pStyle w:val="32"/>
        <w:spacing w:line="240" w:lineRule="auto"/>
        <w:ind w:left="0"/>
        <w:rPr>
          <w:sz w:val="28"/>
          <w:szCs w:val="28"/>
        </w:rPr>
      </w:pPr>
      <w:r w:rsidRPr="0036686D">
        <w:rPr>
          <w:sz w:val="28"/>
          <w:szCs w:val="28"/>
        </w:rPr>
        <w:lastRenderedPageBreak/>
        <w:t xml:space="preserve">              </w:t>
      </w:r>
      <w:r w:rsidRPr="0036686D">
        <w:rPr>
          <w:sz w:val="28"/>
          <w:szCs w:val="28"/>
        </w:rPr>
        <w:tab/>
      </w:r>
      <w:r w:rsidRPr="0036686D">
        <w:rPr>
          <w:sz w:val="28"/>
          <w:szCs w:val="28"/>
        </w:rPr>
        <w:tab/>
      </w:r>
      <w:r w:rsidRPr="0036686D">
        <w:rPr>
          <w:sz w:val="28"/>
          <w:szCs w:val="28"/>
        </w:rPr>
        <w:tab/>
      </w:r>
      <w:r w:rsidRPr="0036686D">
        <w:rPr>
          <w:sz w:val="28"/>
          <w:szCs w:val="28"/>
        </w:rPr>
        <w:tab/>
        <w:t xml:space="preserve">   2.4</w:t>
      </w:r>
      <w:r w:rsidRPr="0036686D">
        <w:rPr>
          <w:sz w:val="28"/>
          <w:szCs w:val="28"/>
        </w:rPr>
        <w:tab/>
      </w:r>
      <w:r w:rsidRPr="0036686D">
        <w:rPr>
          <w:sz w:val="28"/>
          <w:szCs w:val="28"/>
        </w:rPr>
        <w:tab/>
      </w:r>
      <w:r w:rsidRPr="0036686D">
        <w:rPr>
          <w:sz w:val="28"/>
          <w:szCs w:val="28"/>
        </w:rPr>
        <w:tab/>
        <w:t>-  89,6  м</w:t>
      </w:r>
      <w:r w:rsidRPr="0036686D">
        <w:rPr>
          <w:sz w:val="28"/>
          <w:szCs w:val="28"/>
          <w:vertAlign w:val="superscript"/>
        </w:rPr>
        <w:t>2</w:t>
      </w:r>
    </w:p>
    <w:p w:rsidR="0036686D" w:rsidRPr="0036686D" w:rsidRDefault="0036686D" w:rsidP="0036686D">
      <w:pPr>
        <w:pStyle w:val="32"/>
        <w:spacing w:line="240" w:lineRule="auto"/>
        <w:rPr>
          <w:sz w:val="28"/>
          <w:szCs w:val="28"/>
        </w:rPr>
      </w:pPr>
      <w:r w:rsidRPr="0036686D">
        <w:rPr>
          <w:sz w:val="28"/>
          <w:szCs w:val="28"/>
        </w:rPr>
        <w:t xml:space="preserve">                          </w:t>
      </w:r>
      <w:r>
        <w:rPr>
          <w:sz w:val="28"/>
          <w:szCs w:val="28"/>
        </w:rPr>
        <w:t xml:space="preserve">                         </w:t>
      </w:r>
      <w:r w:rsidRPr="0036686D">
        <w:rPr>
          <w:sz w:val="28"/>
          <w:szCs w:val="28"/>
        </w:rPr>
        <w:t xml:space="preserve"> 2.5</w:t>
      </w:r>
      <w:r w:rsidRPr="0036686D">
        <w:rPr>
          <w:sz w:val="28"/>
          <w:szCs w:val="28"/>
        </w:rPr>
        <w:tab/>
      </w:r>
      <w:r w:rsidRPr="0036686D">
        <w:rPr>
          <w:sz w:val="28"/>
          <w:szCs w:val="28"/>
        </w:rPr>
        <w:tab/>
      </w:r>
      <w:r w:rsidRPr="0036686D">
        <w:rPr>
          <w:sz w:val="28"/>
          <w:szCs w:val="28"/>
        </w:rPr>
        <w:tab/>
        <w:t>-  17,76  м</w:t>
      </w:r>
      <w:r w:rsidRPr="0036686D">
        <w:rPr>
          <w:sz w:val="28"/>
          <w:szCs w:val="28"/>
          <w:vertAlign w:val="superscript"/>
        </w:rPr>
        <w:t>2</w:t>
      </w:r>
    </w:p>
    <w:p w:rsidR="0036686D" w:rsidRPr="0036686D" w:rsidRDefault="0036686D" w:rsidP="0036686D">
      <w:pPr>
        <w:pStyle w:val="32"/>
        <w:spacing w:line="240" w:lineRule="auto"/>
        <w:ind w:left="0"/>
        <w:rPr>
          <w:sz w:val="28"/>
          <w:szCs w:val="28"/>
        </w:rPr>
      </w:pPr>
      <w:r w:rsidRPr="0036686D">
        <w:rPr>
          <w:sz w:val="28"/>
          <w:szCs w:val="28"/>
        </w:rPr>
        <w:t xml:space="preserve">                                                        2.6</w:t>
      </w:r>
      <w:r w:rsidRPr="0036686D">
        <w:rPr>
          <w:sz w:val="28"/>
          <w:szCs w:val="28"/>
        </w:rPr>
        <w:tab/>
      </w:r>
      <w:r w:rsidRPr="0036686D">
        <w:rPr>
          <w:sz w:val="28"/>
          <w:szCs w:val="28"/>
        </w:rPr>
        <w:tab/>
      </w:r>
      <w:r w:rsidRPr="0036686D">
        <w:rPr>
          <w:sz w:val="28"/>
          <w:szCs w:val="28"/>
        </w:rPr>
        <w:tab/>
        <w:t>-  156,8  м</w:t>
      </w:r>
      <w:r w:rsidRPr="0036686D">
        <w:rPr>
          <w:sz w:val="28"/>
          <w:szCs w:val="28"/>
          <w:vertAlign w:val="superscript"/>
        </w:rPr>
        <w:t>2</w:t>
      </w:r>
      <w:r w:rsidRPr="0036686D">
        <w:rPr>
          <w:sz w:val="28"/>
          <w:szCs w:val="28"/>
        </w:rPr>
        <w:t xml:space="preserve">    </w:t>
      </w:r>
    </w:p>
    <w:p w:rsidR="0036686D" w:rsidRPr="0036686D" w:rsidRDefault="0036686D" w:rsidP="0036686D">
      <w:pPr>
        <w:pStyle w:val="32"/>
        <w:spacing w:line="240" w:lineRule="auto"/>
        <w:ind w:left="0"/>
        <w:rPr>
          <w:sz w:val="28"/>
          <w:szCs w:val="28"/>
        </w:rPr>
      </w:pPr>
      <w:r w:rsidRPr="0036686D">
        <w:rPr>
          <w:sz w:val="28"/>
          <w:szCs w:val="28"/>
        </w:rPr>
        <w:t xml:space="preserve">                                                        2.7</w:t>
      </w:r>
      <w:r w:rsidRPr="0036686D">
        <w:rPr>
          <w:sz w:val="28"/>
          <w:szCs w:val="28"/>
        </w:rPr>
        <w:tab/>
      </w:r>
      <w:r w:rsidRPr="0036686D">
        <w:rPr>
          <w:sz w:val="28"/>
          <w:szCs w:val="28"/>
        </w:rPr>
        <w:tab/>
      </w:r>
      <w:r w:rsidRPr="0036686D">
        <w:rPr>
          <w:sz w:val="28"/>
          <w:szCs w:val="28"/>
        </w:rPr>
        <w:tab/>
        <w:t>-  1676,55  м</w:t>
      </w:r>
      <w:r w:rsidRPr="0036686D">
        <w:rPr>
          <w:sz w:val="28"/>
          <w:szCs w:val="28"/>
          <w:vertAlign w:val="superscript"/>
        </w:rPr>
        <w:t>2</w:t>
      </w:r>
      <w:r w:rsidRPr="0036686D">
        <w:rPr>
          <w:sz w:val="28"/>
          <w:szCs w:val="28"/>
        </w:rPr>
        <w:t xml:space="preserve">    </w:t>
      </w:r>
    </w:p>
    <w:p w:rsidR="0036686D" w:rsidRPr="0036686D" w:rsidRDefault="0036686D" w:rsidP="0036686D">
      <w:pPr>
        <w:pStyle w:val="32"/>
        <w:ind w:left="0"/>
        <w:rPr>
          <w:sz w:val="28"/>
          <w:szCs w:val="28"/>
        </w:rPr>
      </w:pPr>
    </w:p>
    <w:p w:rsidR="0036686D" w:rsidRPr="0036686D" w:rsidRDefault="0036686D" w:rsidP="0036686D">
      <w:pPr>
        <w:pStyle w:val="32"/>
        <w:spacing w:after="0"/>
        <w:ind w:left="170" w:firstLine="709"/>
        <w:rPr>
          <w:sz w:val="28"/>
          <w:szCs w:val="28"/>
        </w:rPr>
      </w:pPr>
      <w:r w:rsidRPr="0036686D">
        <w:rPr>
          <w:color w:val="FF0000"/>
          <w:sz w:val="28"/>
          <w:szCs w:val="28"/>
        </w:rPr>
        <w:t xml:space="preserve">        </w:t>
      </w:r>
      <w:r w:rsidRPr="0036686D">
        <w:rPr>
          <w:sz w:val="28"/>
          <w:szCs w:val="28"/>
        </w:rPr>
        <w:t>Для обеспечения организации обслуживания участников движения пр</w:t>
      </w:r>
      <w:r w:rsidRPr="0036686D">
        <w:rPr>
          <w:sz w:val="28"/>
          <w:szCs w:val="28"/>
        </w:rPr>
        <w:t>о</w:t>
      </w:r>
      <w:r w:rsidRPr="0036686D">
        <w:rPr>
          <w:sz w:val="28"/>
          <w:szCs w:val="28"/>
        </w:rPr>
        <w:t>ектом предусмотрено  устройство  тротуаров  слева  по  ходу  пикетажа. Согласно СНиП 2.07.01-89 табл.9 ширина  пешеходной  части тротуаров принята 2,25м. В  местах уширения  на  подходах  к  мосту и при  необходимости  устройства мета</w:t>
      </w:r>
      <w:r w:rsidRPr="0036686D">
        <w:rPr>
          <w:sz w:val="28"/>
          <w:szCs w:val="28"/>
        </w:rPr>
        <w:t>л</w:t>
      </w:r>
      <w:r w:rsidRPr="0036686D">
        <w:rPr>
          <w:sz w:val="28"/>
          <w:szCs w:val="28"/>
        </w:rPr>
        <w:t>лического  барьерного  ограждения  ширина  тротуара  принята 3,0м</w:t>
      </w:r>
    </w:p>
    <w:p w:rsidR="0036686D" w:rsidRPr="00095098" w:rsidRDefault="0036686D" w:rsidP="0036686D">
      <w:pPr>
        <w:ind w:right="-1"/>
        <w:rPr>
          <w:rFonts w:cs="Times New Roman"/>
          <w:szCs w:val="28"/>
        </w:rPr>
      </w:pPr>
      <w:r w:rsidRPr="00095098">
        <w:rPr>
          <w:rFonts w:cs="Times New Roman"/>
          <w:szCs w:val="28"/>
        </w:rPr>
        <w:t>3. Строительство:</w:t>
      </w:r>
    </w:p>
    <w:p w:rsidR="0036686D" w:rsidRPr="00095098" w:rsidRDefault="0036686D" w:rsidP="0036686D">
      <w:pPr>
        <w:ind w:right="-1"/>
        <w:rPr>
          <w:rFonts w:cs="Times New Roman"/>
          <w:szCs w:val="28"/>
        </w:rPr>
      </w:pPr>
      <w:r w:rsidRPr="00095098">
        <w:rPr>
          <w:rFonts w:cs="Times New Roman"/>
          <w:szCs w:val="28"/>
        </w:rPr>
        <w:t xml:space="preserve">        а) тротуаров шириной 2,25 м/3,0 м</w:t>
      </w:r>
      <w:r w:rsidRPr="00095098">
        <w:rPr>
          <w:rFonts w:cs="Times New Roman"/>
          <w:szCs w:val="28"/>
        </w:rPr>
        <w:tab/>
      </w:r>
      <w:r w:rsidRPr="00095098">
        <w:rPr>
          <w:rFonts w:cs="Times New Roman"/>
          <w:szCs w:val="28"/>
        </w:rPr>
        <w:tab/>
      </w:r>
      <w:r w:rsidRPr="00095098">
        <w:rPr>
          <w:rFonts w:cs="Times New Roman"/>
          <w:szCs w:val="28"/>
        </w:rPr>
        <w:tab/>
      </w:r>
      <w:r w:rsidRPr="00095098">
        <w:rPr>
          <w:rFonts w:cs="Times New Roman"/>
          <w:szCs w:val="28"/>
        </w:rPr>
        <w:tab/>
      </w:r>
      <w:r>
        <w:rPr>
          <w:rFonts w:cs="Times New Roman"/>
          <w:szCs w:val="28"/>
        </w:rPr>
        <w:t xml:space="preserve">   </w:t>
      </w:r>
      <w:r w:rsidRPr="00095098">
        <w:rPr>
          <w:rFonts w:cs="Times New Roman"/>
          <w:szCs w:val="28"/>
        </w:rPr>
        <w:t>- 11007м / 170м</w:t>
      </w:r>
    </w:p>
    <w:p w:rsidR="0036686D" w:rsidRPr="00095098" w:rsidRDefault="0036686D" w:rsidP="0036686D">
      <w:pPr>
        <w:ind w:right="-1"/>
        <w:rPr>
          <w:rFonts w:cs="Times New Roman"/>
          <w:szCs w:val="28"/>
        </w:rPr>
      </w:pPr>
      <w:r w:rsidRPr="00095098">
        <w:rPr>
          <w:rFonts w:cs="Times New Roman"/>
          <w:szCs w:val="28"/>
        </w:rPr>
        <w:t xml:space="preserve">        б) усиление существующего забора до 2-х метров на участках:</w:t>
      </w:r>
    </w:p>
    <w:p w:rsidR="0036686D" w:rsidRPr="00095098" w:rsidRDefault="0036686D" w:rsidP="0036686D">
      <w:pPr>
        <w:ind w:right="-1"/>
        <w:rPr>
          <w:rFonts w:cs="Times New Roman"/>
          <w:szCs w:val="28"/>
        </w:rPr>
      </w:pPr>
      <w:r w:rsidRPr="00095098">
        <w:rPr>
          <w:rFonts w:cs="Times New Roman"/>
          <w:szCs w:val="28"/>
        </w:rPr>
        <w:t xml:space="preserve">         - П</w:t>
      </w:r>
      <w:r>
        <w:rPr>
          <w:rFonts w:cs="Times New Roman"/>
          <w:szCs w:val="28"/>
        </w:rPr>
        <w:t>К 68+80 – ПК 70+00</w:t>
      </w:r>
      <w:r>
        <w:rPr>
          <w:rFonts w:cs="Times New Roman"/>
          <w:szCs w:val="28"/>
        </w:rPr>
        <w:tab/>
      </w:r>
      <w:r>
        <w:rPr>
          <w:rFonts w:cs="Times New Roman"/>
          <w:szCs w:val="28"/>
        </w:rPr>
        <w:tab/>
      </w:r>
      <w:r>
        <w:rPr>
          <w:rFonts w:cs="Times New Roman"/>
          <w:szCs w:val="28"/>
        </w:rPr>
        <w:tab/>
      </w:r>
      <w:r>
        <w:rPr>
          <w:rFonts w:cs="Times New Roman"/>
          <w:szCs w:val="28"/>
        </w:rPr>
        <w:tab/>
      </w:r>
      <w:r>
        <w:rPr>
          <w:rFonts w:cs="Times New Roman"/>
          <w:szCs w:val="28"/>
        </w:rPr>
        <w:tab/>
        <w:t xml:space="preserve">    </w:t>
      </w:r>
      <w:r w:rsidRPr="00095098">
        <w:rPr>
          <w:rFonts w:cs="Times New Roman"/>
          <w:szCs w:val="28"/>
        </w:rPr>
        <w:t xml:space="preserve"> - 188м слева</w:t>
      </w:r>
    </w:p>
    <w:p w:rsidR="0036686D" w:rsidRPr="00095098" w:rsidRDefault="0036686D" w:rsidP="0036686D">
      <w:pPr>
        <w:ind w:right="-1"/>
        <w:rPr>
          <w:rFonts w:cs="Times New Roman"/>
          <w:szCs w:val="28"/>
        </w:rPr>
      </w:pPr>
      <w:r w:rsidRPr="00095098">
        <w:rPr>
          <w:rFonts w:cs="Times New Roman"/>
          <w:szCs w:val="28"/>
        </w:rPr>
        <w:t xml:space="preserve">         - ПК 72+45 – ПК 73</w:t>
      </w:r>
      <w:r>
        <w:rPr>
          <w:rFonts w:cs="Times New Roman"/>
          <w:szCs w:val="28"/>
        </w:rPr>
        <w:t>+62</w:t>
      </w:r>
      <w:r>
        <w:rPr>
          <w:rFonts w:cs="Times New Roman"/>
          <w:szCs w:val="28"/>
        </w:rPr>
        <w:tab/>
      </w:r>
      <w:r>
        <w:rPr>
          <w:rFonts w:cs="Times New Roman"/>
          <w:szCs w:val="28"/>
        </w:rPr>
        <w:tab/>
      </w:r>
      <w:r>
        <w:rPr>
          <w:rFonts w:cs="Times New Roman"/>
          <w:szCs w:val="28"/>
        </w:rPr>
        <w:tab/>
      </w:r>
      <w:r>
        <w:rPr>
          <w:rFonts w:cs="Times New Roman"/>
          <w:szCs w:val="28"/>
        </w:rPr>
        <w:tab/>
      </w:r>
      <w:r>
        <w:rPr>
          <w:rFonts w:cs="Times New Roman"/>
          <w:szCs w:val="28"/>
        </w:rPr>
        <w:tab/>
        <w:t xml:space="preserve">    </w:t>
      </w:r>
      <w:r w:rsidRPr="00095098">
        <w:rPr>
          <w:rFonts w:cs="Times New Roman"/>
          <w:szCs w:val="28"/>
        </w:rPr>
        <w:t xml:space="preserve"> - </w:t>
      </w:r>
      <w:smartTag w:uri="urn:schemas-microsoft-com:office:smarttags" w:element="metricconverter">
        <w:smartTagPr>
          <w:attr w:name="ProductID" w:val="200 м"/>
        </w:smartTagPr>
        <w:r w:rsidRPr="00095098">
          <w:rPr>
            <w:rFonts w:cs="Times New Roman"/>
            <w:szCs w:val="28"/>
          </w:rPr>
          <w:t>200 м</w:t>
        </w:r>
      </w:smartTag>
      <w:r w:rsidRPr="00095098">
        <w:rPr>
          <w:rFonts w:cs="Times New Roman"/>
          <w:szCs w:val="28"/>
        </w:rPr>
        <w:t xml:space="preserve"> справа</w:t>
      </w:r>
    </w:p>
    <w:p w:rsidR="0036686D" w:rsidRPr="00095098" w:rsidRDefault="0036686D" w:rsidP="0036686D">
      <w:pPr>
        <w:ind w:right="-1"/>
        <w:rPr>
          <w:rFonts w:cs="Times New Roman"/>
          <w:szCs w:val="28"/>
        </w:rPr>
      </w:pPr>
      <w:r w:rsidRPr="00095098">
        <w:rPr>
          <w:rFonts w:cs="Times New Roman"/>
          <w:szCs w:val="28"/>
        </w:rPr>
        <w:t xml:space="preserve">         - П</w:t>
      </w:r>
      <w:r>
        <w:rPr>
          <w:rFonts w:cs="Times New Roman"/>
          <w:szCs w:val="28"/>
        </w:rPr>
        <w:t>К 73+65 – ПК 74+23</w:t>
      </w:r>
      <w:r>
        <w:rPr>
          <w:rFonts w:cs="Times New Roman"/>
          <w:szCs w:val="28"/>
        </w:rPr>
        <w:tab/>
      </w:r>
      <w:r>
        <w:rPr>
          <w:rFonts w:cs="Times New Roman"/>
          <w:szCs w:val="28"/>
        </w:rPr>
        <w:tab/>
      </w:r>
      <w:r>
        <w:rPr>
          <w:rFonts w:cs="Times New Roman"/>
          <w:szCs w:val="28"/>
        </w:rPr>
        <w:tab/>
      </w:r>
      <w:r>
        <w:rPr>
          <w:rFonts w:cs="Times New Roman"/>
          <w:szCs w:val="28"/>
        </w:rPr>
        <w:tab/>
      </w:r>
      <w:r>
        <w:rPr>
          <w:rFonts w:cs="Times New Roman"/>
          <w:szCs w:val="28"/>
        </w:rPr>
        <w:tab/>
        <w:t xml:space="preserve">    </w:t>
      </w:r>
      <w:r w:rsidRPr="00095098">
        <w:rPr>
          <w:rFonts w:cs="Times New Roman"/>
          <w:szCs w:val="28"/>
        </w:rPr>
        <w:t xml:space="preserve"> - </w:t>
      </w:r>
      <w:smartTag w:uri="urn:schemas-microsoft-com:office:smarttags" w:element="metricconverter">
        <w:smartTagPr>
          <w:attr w:name="ProductID" w:val="140 м"/>
        </w:smartTagPr>
        <w:r w:rsidRPr="00095098">
          <w:rPr>
            <w:rFonts w:cs="Times New Roman"/>
            <w:szCs w:val="28"/>
          </w:rPr>
          <w:t>140 м</w:t>
        </w:r>
      </w:smartTag>
      <w:r w:rsidRPr="00095098">
        <w:rPr>
          <w:rFonts w:cs="Times New Roman"/>
          <w:szCs w:val="28"/>
        </w:rPr>
        <w:t xml:space="preserve"> справа</w:t>
      </w:r>
    </w:p>
    <w:p w:rsidR="0036686D" w:rsidRPr="00095098" w:rsidRDefault="0036686D" w:rsidP="0036686D">
      <w:pPr>
        <w:ind w:right="-1"/>
        <w:rPr>
          <w:rFonts w:cs="Times New Roman"/>
          <w:szCs w:val="28"/>
        </w:rPr>
      </w:pPr>
      <w:r w:rsidRPr="00095098">
        <w:rPr>
          <w:rFonts w:cs="Times New Roman"/>
          <w:szCs w:val="28"/>
        </w:rPr>
        <w:t xml:space="preserve">         - ПК 74+58  - ПК 75+94                                                      - </w:t>
      </w:r>
      <w:smartTag w:uri="urn:schemas-microsoft-com:office:smarttags" w:element="metricconverter">
        <w:smartTagPr>
          <w:attr w:name="ProductID" w:val="220 м"/>
        </w:smartTagPr>
        <w:r w:rsidRPr="00095098">
          <w:rPr>
            <w:rFonts w:cs="Times New Roman"/>
            <w:szCs w:val="28"/>
          </w:rPr>
          <w:t>220 м</w:t>
        </w:r>
      </w:smartTag>
      <w:r w:rsidRPr="00095098">
        <w:rPr>
          <w:rFonts w:cs="Times New Roman"/>
          <w:szCs w:val="28"/>
        </w:rPr>
        <w:t xml:space="preserve"> справа</w:t>
      </w:r>
    </w:p>
    <w:p w:rsidR="0036686D" w:rsidRPr="00982E74" w:rsidRDefault="0036686D" w:rsidP="0036686D">
      <w:pPr>
        <w:pStyle w:val="afb"/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>Работы по обустройству дороги выполняются специализированным отрядом вслед за готовым покрытием.</w:t>
      </w:r>
    </w:p>
    <w:p w:rsidR="0036686D" w:rsidRPr="00982E74" w:rsidRDefault="0036686D" w:rsidP="0036686D">
      <w:pPr>
        <w:pStyle w:val="afb"/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>Отряд комплектуется по мере высвобождения машин, механизмов и рабочих, выполняющих работы по земляному полотну и дорожной одежде. Скорость выпо</w:t>
      </w:r>
      <w:r w:rsidRPr="00982E74">
        <w:rPr>
          <w:rFonts w:cs="Times New Roman"/>
          <w:szCs w:val="28"/>
        </w:rPr>
        <w:t>л</w:t>
      </w:r>
      <w:r w:rsidRPr="00982E74">
        <w:rPr>
          <w:rFonts w:cs="Times New Roman"/>
          <w:szCs w:val="28"/>
        </w:rPr>
        <w:t xml:space="preserve">нения работ – </w:t>
      </w:r>
      <w:smartTag w:uri="urn:schemas-microsoft-com:office:smarttags" w:element="metricconverter">
        <w:smartTagPr>
          <w:attr w:name="ProductID" w:val="100 м"/>
        </w:smartTagPr>
        <w:r w:rsidRPr="00982E74">
          <w:rPr>
            <w:rFonts w:cs="Times New Roman"/>
            <w:szCs w:val="28"/>
          </w:rPr>
          <w:t>100 м</w:t>
        </w:r>
      </w:smartTag>
      <w:r w:rsidRPr="00982E74">
        <w:rPr>
          <w:rFonts w:cs="Times New Roman"/>
          <w:szCs w:val="28"/>
        </w:rPr>
        <w:t xml:space="preserve"> ограждения в смену.</w:t>
      </w:r>
    </w:p>
    <w:p w:rsidR="0036686D" w:rsidRPr="00982E74" w:rsidRDefault="0036686D" w:rsidP="0036686D">
      <w:pPr>
        <w:pStyle w:val="afb"/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>Состав отряда:</w:t>
      </w:r>
    </w:p>
    <w:p w:rsidR="0036686D" w:rsidRPr="00982E74" w:rsidRDefault="0036686D" w:rsidP="0036686D">
      <w:pPr>
        <w:pStyle w:val="afb"/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>- бурильно-крановая машина БКГМ-66-3</w:t>
      </w:r>
      <w:r w:rsidRPr="00982E74">
        <w:rPr>
          <w:rFonts w:cs="Times New Roman"/>
          <w:szCs w:val="28"/>
        </w:rPr>
        <w:tab/>
        <w:t>- 1 шт</w:t>
      </w:r>
    </w:p>
    <w:p w:rsidR="0036686D" w:rsidRPr="00982E74" w:rsidRDefault="0036686D" w:rsidP="0036686D">
      <w:pPr>
        <w:pStyle w:val="afb"/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>- автокран КС-2561Д</w:t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</w:r>
      <w:r>
        <w:rPr>
          <w:rFonts w:cs="Times New Roman"/>
          <w:szCs w:val="28"/>
        </w:rPr>
        <w:t xml:space="preserve">          </w:t>
      </w:r>
      <w:r w:rsidRPr="00982E74">
        <w:rPr>
          <w:rFonts w:cs="Times New Roman"/>
          <w:szCs w:val="28"/>
        </w:rPr>
        <w:t>- 1 шт</w:t>
      </w:r>
    </w:p>
    <w:p w:rsidR="0036686D" w:rsidRPr="00982E74" w:rsidRDefault="0036686D" w:rsidP="0036686D">
      <w:pPr>
        <w:pStyle w:val="afb"/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>- автомобиль ЗИЛ-130 с прицепом</w:t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  <w:t>- 1 шт</w:t>
      </w:r>
    </w:p>
    <w:p w:rsidR="0036686D" w:rsidRPr="00982E74" w:rsidRDefault="0036686D" w:rsidP="0036686D">
      <w:pPr>
        <w:pStyle w:val="afb"/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 xml:space="preserve">- маркировочная машина                          </w:t>
      </w:r>
      <w:r>
        <w:rPr>
          <w:rFonts w:cs="Times New Roman"/>
          <w:szCs w:val="28"/>
        </w:rPr>
        <w:t xml:space="preserve">       </w:t>
      </w:r>
      <w:r w:rsidRPr="00982E74">
        <w:rPr>
          <w:rFonts w:cs="Times New Roman"/>
          <w:szCs w:val="28"/>
        </w:rPr>
        <w:t xml:space="preserve">  - 1 шт</w:t>
      </w:r>
    </w:p>
    <w:p w:rsidR="0036686D" w:rsidRPr="00982E74" w:rsidRDefault="0036686D" w:rsidP="0036686D">
      <w:pPr>
        <w:pStyle w:val="afb"/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>- электротрамбовка С-690</w:t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</w:r>
      <w:r>
        <w:rPr>
          <w:rFonts w:cs="Times New Roman"/>
          <w:szCs w:val="28"/>
        </w:rPr>
        <w:t xml:space="preserve">          </w:t>
      </w:r>
      <w:r w:rsidRPr="00982E74">
        <w:rPr>
          <w:rFonts w:cs="Times New Roman"/>
          <w:szCs w:val="28"/>
        </w:rPr>
        <w:t>- 1 шт</w:t>
      </w:r>
    </w:p>
    <w:p w:rsidR="0036686D" w:rsidRPr="00982E74" w:rsidRDefault="0036686D" w:rsidP="0036686D">
      <w:pPr>
        <w:pStyle w:val="afb"/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>- автомобили</w:t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</w:r>
      <w:r>
        <w:rPr>
          <w:rFonts w:cs="Times New Roman"/>
          <w:szCs w:val="28"/>
        </w:rPr>
        <w:t xml:space="preserve">          </w:t>
      </w:r>
      <w:r w:rsidRPr="00982E74">
        <w:rPr>
          <w:rFonts w:cs="Times New Roman"/>
          <w:szCs w:val="28"/>
        </w:rPr>
        <w:t>- 1 шт</w:t>
      </w:r>
    </w:p>
    <w:p w:rsidR="0036686D" w:rsidRPr="00982E74" w:rsidRDefault="0036686D" w:rsidP="0036686D">
      <w:pPr>
        <w:pStyle w:val="afb"/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>- механизаторы</w:t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</w:r>
      <w:r>
        <w:rPr>
          <w:rFonts w:cs="Times New Roman"/>
          <w:szCs w:val="28"/>
        </w:rPr>
        <w:t xml:space="preserve">         </w:t>
      </w:r>
      <w:r w:rsidRPr="00982E74">
        <w:rPr>
          <w:rFonts w:cs="Times New Roman"/>
          <w:szCs w:val="28"/>
        </w:rPr>
        <w:t>- 1 чел</w:t>
      </w:r>
    </w:p>
    <w:p w:rsidR="0036686D" w:rsidRPr="00982E74" w:rsidRDefault="0036686D" w:rsidP="0036686D">
      <w:pPr>
        <w:pStyle w:val="afb"/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lastRenderedPageBreak/>
        <w:t>- рабочие</w:t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</w:r>
      <w:r>
        <w:rPr>
          <w:rFonts w:cs="Times New Roman"/>
          <w:szCs w:val="28"/>
        </w:rPr>
        <w:t xml:space="preserve">          </w:t>
      </w:r>
      <w:r w:rsidRPr="00982E74">
        <w:rPr>
          <w:rFonts w:cs="Times New Roman"/>
          <w:szCs w:val="28"/>
        </w:rPr>
        <w:t>- 4 чел</w:t>
      </w:r>
    </w:p>
    <w:p w:rsidR="0036686D" w:rsidRPr="00982E74" w:rsidRDefault="0036686D" w:rsidP="0036686D">
      <w:pPr>
        <w:pStyle w:val="afb"/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 xml:space="preserve">- водители </w:t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</w:r>
      <w:r w:rsidRPr="00982E74">
        <w:rPr>
          <w:rFonts w:cs="Times New Roman"/>
          <w:szCs w:val="28"/>
        </w:rPr>
        <w:tab/>
        <w:t>- 3 чел</w:t>
      </w:r>
    </w:p>
    <w:p w:rsidR="0036686D" w:rsidRPr="00982E74" w:rsidRDefault="0036686D" w:rsidP="0036686D">
      <w:pPr>
        <w:pStyle w:val="afb"/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>Работы по обстановке следует выполнять после окончания работ по план</w:t>
      </w:r>
      <w:r w:rsidRPr="00982E74">
        <w:rPr>
          <w:rFonts w:cs="Times New Roman"/>
          <w:szCs w:val="28"/>
        </w:rPr>
        <w:t>и</w:t>
      </w:r>
      <w:r w:rsidRPr="00982E74">
        <w:rPr>
          <w:rFonts w:cs="Times New Roman"/>
          <w:szCs w:val="28"/>
        </w:rPr>
        <w:t xml:space="preserve">ровке и укреплению обочин и начинать с разбивочных работ. Глубина бурения для стоек опор дорожных знаков, железобетонных столбов ограждений и сигнальных столбиков должна быть меньше проектной на </w:t>
      </w:r>
      <w:smartTag w:uri="urn:schemas-microsoft-com:office:smarttags" w:element="metricconverter">
        <w:smartTagPr>
          <w:attr w:name="ProductID" w:val="3 см"/>
        </w:smartTagPr>
        <w:r w:rsidRPr="00982E74">
          <w:rPr>
            <w:rFonts w:cs="Times New Roman"/>
            <w:szCs w:val="28"/>
          </w:rPr>
          <w:t>3 см</w:t>
        </w:r>
      </w:smartTag>
      <w:r w:rsidRPr="00982E74">
        <w:rPr>
          <w:rFonts w:cs="Times New Roman"/>
          <w:szCs w:val="28"/>
        </w:rPr>
        <w:t>. Стыковку соседних секций б</w:t>
      </w:r>
      <w:r w:rsidRPr="00982E74">
        <w:rPr>
          <w:rFonts w:cs="Times New Roman"/>
          <w:szCs w:val="28"/>
        </w:rPr>
        <w:t>а</w:t>
      </w:r>
      <w:r w:rsidRPr="00982E74">
        <w:rPr>
          <w:rFonts w:cs="Times New Roman"/>
          <w:szCs w:val="28"/>
        </w:rPr>
        <w:t>лок следует выполнять внахлестку. При этом конец предыдущей (по направлению движения на ближайшей к ограждению полосе проезжей части) следует распол</w:t>
      </w:r>
      <w:r w:rsidRPr="00982E74">
        <w:rPr>
          <w:rFonts w:cs="Times New Roman"/>
          <w:szCs w:val="28"/>
        </w:rPr>
        <w:t>а</w:t>
      </w:r>
      <w:r w:rsidRPr="00982E74">
        <w:rPr>
          <w:rFonts w:cs="Times New Roman"/>
          <w:szCs w:val="28"/>
        </w:rPr>
        <w:t>гать поверх начала следующей секции. Горизонтальную разметку следует выпо</w:t>
      </w:r>
      <w:r w:rsidRPr="00982E74">
        <w:rPr>
          <w:rFonts w:cs="Times New Roman"/>
          <w:szCs w:val="28"/>
        </w:rPr>
        <w:t>л</w:t>
      </w:r>
      <w:r w:rsidRPr="00982E74">
        <w:rPr>
          <w:rFonts w:cs="Times New Roman"/>
          <w:szCs w:val="28"/>
        </w:rPr>
        <w:t>нять только на промытой, подметенной и сухой поверхности покрытия при её те</w:t>
      </w:r>
      <w:r w:rsidRPr="00982E74">
        <w:rPr>
          <w:rFonts w:cs="Times New Roman"/>
          <w:szCs w:val="28"/>
        </w:rPr>
        <w:t>м</w:t>
      </w:r>
      <w:r w:rsidRPr="00982E74">
        <w:rPr>
          <w:rFonts w:cs="Times New Roman"/>
          <w:szCs w:val="28"/>
        </w:rPr>
        <w:t>пературе не ниже 15</w:t>
      </w:r>
      <w:r w:rsidRPr="00982E74">
        <w:rPr>
          <w:rFonts w:cs="Times New Roman"/>
          <w:szCs w:val="28"/>
          <w:vertAlign w:val="superscript"/>
        </w:rPr>
        <w:t>о</w:t>
      </w:r>
      <w:r w:rsidRPr="00982E74">
        <w:rPr>
          <w:rFonts w:cs="Times New Roman"/>
          <w:szCs w:val="28"/>
        </w:rPr>
        <w:t>С нитрокрасками и не ниже 10</w:t>
      </w:r>
      <w:r w:rsidRPr="00982E74">
        <w:rPr>
          <w:rFonts w:cs="Times New Roman"/>
          <w:szCs w:val="28"/>
          <w:vertAlign w:val="superscript"/>
        </w:rPr>
        <w:t>о</w:t>
      </w:r>
      <w:r w:rsidRPr="00982E74">
        <w:rPr>
          <w:rFonts w:cs="Times New Roman"/>
          <w:szCs w:val="28"/>
        </w:rPr>
        <w:t>С термопластическими мат</w:t>
      </w:r>
      <w:r w:rsidRPr="00982E74">
        <w:rPr>
          <w:rFonts w:cs="Times New Roman"/>
          <w:szCs w:val="28"/>
        </w:rPr>
        <w:t>е</w:t>
      </w:r>
      <w:r w:rsidRPr="00982E74">
        <w:rPr>
          <w:rFonts w:cs="Times New Roman"/>
          <w:szCs w:val="28"/>
        </w:rPr>
        <w:t>риалами при относительной влажности воздуха 85%. Не допускается выполнять разметку по размягченному покрытию, а также при наличии на его поверхности пятен масла, битума или мастики. Движение по участку с горизонтальной разме</w:t>
      </w:r>
      <w:r w:rsidRPr="00982E74">
        <w:rPr>
          <w:rFonts w:cs="Times New Roman"/>
          <w:szCs w:val="28"/>
        </w:rPr>
        <w:t>т</w:t>
      </w:r>
      <w:r w:rsidRPr="00982E74">
        <w:rPr>
          <w:rFonts w:cs="Times New Roman"/>
          <w:szCs w:val="28"/>
        </w:rPr>
        <w:t>кой, нанесенной нитрокраской, может быть открыто не ранее чем через 15 минут после её нанесения, по участку с разметкой термопластическим материалом – не ранее чем через 30 минут.</w:t>
      </w:r>
    </w:p>
    <w:p w:rsidR="0036686D" w:rsidRPr="00982E74" w:rsidRDefault="0036686D" w:rsidP="0036686D">
      <w:pPr>
        <w:pStyle w:val="afb"/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>Допускаемые величины отклонений основных размером при установке эл</w:t>
      </w:r>
      <w:r w:rsidRPr="00982E74">
        <w:rPr>
          <w:rFonts w:cs="Times New Roman"/>
          <w:szCs w:val="28"/>
        </w:rPr>
        <w:t>е</w:t>
      </w:r>
      <w:r w:rsidRPr="00982E74">
        <w:rPr>
          <w:rFonts w:cs="Times New Roman"/>
          <w:szCs w:val="28"/>
        </w:rPr>
        <w:t>ментов обстановки дороги:</w:t>
      </w:r>
    </w:p>
    <w:p w:rsidR="0036686D" w:rsidRPr="00982E74" w:rsidRDefault="0036686D" w:rsidP="0036686D">
      <w:pPr>
        <w:pStyle w:val="afb"/>
        <w:numPr>
          <w:ilvl w:val="0"/>
          <w:numId w:val="24"/>
        </w:numPr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 xml:space="preserve">обозначений центров ям </w:t>
      </w:r>
      <w:r w:rsidRPr="00982E74">
        <w:rPr>
          <w:rFonts w:cs="Times New Roman"/>
          <w:szCs w:val="28"/>
        </w:rPr>
        <w:sym w:font="Symbol" w:char="F0B1"/>
      </w:r>
      <w:r w:rsidRPr="00982E74">
        <w:rPr>
          <w:rFonts w:cs="Times New Roman"/>
          <w:szCs w:val="28"/>
        </w:rPr>
        <w:t>1 см;</w:t>
      </w:r>
    </w:p>
    <w:p w:rsidR="0036686D" w:rsidRPr="00982E74" w:rsidRDefault="0036686D" w:rsidP="0036686D">
      <w:pPr>
        <w:pStyle w:val="afb"/>
        <w:numPr>
          <w:ilvl w:val="0"/>
          <w:numId w:val="24"/>
        </w:numPr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 xml:space="preserve">глубин ям </w:t>
      </w:r>
      <w:r w:rsidRPr="00982E74">
        <w:rPr>
          <w:rFonts w:cs="Times New Roman"/>
          <w:szCs w:val="28"/>
        </w:rPr>
        <w:sym w:font="Symbol" w:char="F0B1"/>
      </w:r>
      <w:r w:rsidRPr="00982E74">
        <w:rPr>
          <w:rFonts w:cs="Times New Roman"/>
          <w:szCs w:val="28"/>
        </w:rPr>
        <w:t>2 см;</w:t>
      </w:r>
    </w:p>
    <w:p w:rsidR="0036686D" w:rsidRPr="00982E74" w:rsidRDefault="0036686D" w:rsidP="0036686D">
      <w:pPr>
        <w:pStyle w:val="afb"/>
        <w:numPr>
          <w:ilvl w:val="0"/>
          <w:numId w:val="24"/>
        </w:numPr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 xml:space="preserve">высоты нижней кромки щита знака на каждый метр ширины шага </w:t>
      </w:r>
      <w:r w:rsidRPr="00982E74">
        <w:rPr>
          <w:rFonts w:cs="Times New Roman"/>
          <w:szCs w:val="28"/>
        </w:rPr>
        <w:sym w:font="Symbol" w:char="F0B1"/>
      </w:r>
      <w:r w:rsidRPr="00982E74">
        <w:rPr>
          <w:rFonts w:cs="Times New Roman"/>
          <w:szCs w:val="28"/>
        </w:rPr>
        <w:t>1 см;</w:t>
      </w:r>
    </w:p>
    <w:p w:rsidR="0036686D" w:rsidRPr="00982E74" w:rsidRDefault="0036686D" w:rsidP="0036686D">
      <w:pPr>
        <w:pStyle w:val="afb"/>
        <w:numPr>
          <w:ilvl w:val="0"/>
          <w:numId w:val="24"/>
        </w:numPr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 xml:space="preserve">высоты ограждения по консоли верхней кромки балки при длине секции </w:t>
      </w:r>
      <w:smartTag w:uri="urn:schemas-microsoft-com:office:smarttags" w:element="metricconverter">
        <w:smartTagPr>
          <w:attr w:name="ProductID" w:val="4320 мм"/>
        </w:smartTagPr>
        <w:r w:rsidRPr="00982E74">
          <w:rPr>
            <w:rFonts w:cs="Times New Roman"/>
            <w:szCs w:val="28"/>
          </w:rPr>
          <w:t>4320 мм</w:t>
        </w:r>
      </w:smartTag>
      <w:r w:rsidRPr="00982E74">
        <w:rPr>
          <w:rFonts w:cs="Times New Roman"/>
          <w:szCs w:val="28"/>
        </w:rPr>
        <w:t xml:space="preserve"> </w:t>
      </w:r>
      <w:r w:rsidRPr="00982E74">
        <w:rPr>
          <w:rFonts w:cs="Times New Roman"/>
          <w:szCs w:val="28"/>
        </w:rPr>
        <w:sym w:font="Symbol" w:char="F0B1"/>
      </w:r>
      <w:r w:rsidRPr="00982E74">
        <w:rPr>
          <w:rFonts w:cs="Times New Roman"/>
          <w:szCs w:val="28"/>
        </w:rPr>
        <w:t>1,0 см;</w:t>
      </w:r>
    </w:p>
    <w:p w:rsidR="0036686D" w:rsidRPr="00982E74" w:rsidRDefault="0036686D" w:rsidP="0036686D">
      <w:pPr>
        <w:pStyle w:val="afb"/>
        <w:numPr>
          <w:ilvl w:val="0"/>
          <w:numId w:val="24"/>
        </w:numPr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 xml:space="preserve">лицевой поверхности ограждения (волнистость линии ограждения) на длине </w:t>
      </w:r>
      <w:smartTag w:uri="urn:schemas-microsoft-com:office:smarttags" w:element="metricconverter">
        <w:smartTagPr>
          <w:attr w:name="ProductID" w:val="10 м"/>
        </w:smartTagPr>
        <w:r w:rsidRPr="00982E74">
          <w:rPr>
            <w:rFonts w:cs="Times New Roman"/>
            <w:szCs w:val="28"/>
          </w:rPr>
          <w:t>10 м</w:t>
        </w:r>
      </w:smartTag>
      <w:r w:rsidRPr="00982E74">
        <w:rPr>
          <w:rFonts w:cs="Times New Roman"/>
          <w:szCs w:val="28"/>
        </w:rPr>
        <w:t xml:space="preserve"> не более </w:t>
      </w:r>
      <w:r w:rsidRPr="00982E74">
        <w:rPr>
          <w:rFonts w:cs="Times New Roman"/>
          <w:szCs w:val="28"/>
        </w:rPr>
        <w:sym w:font="Symbol" w:char="F0B1"/>
      </w:r>
      <w:r w:rsidRPr="00982E74">
        <w:rPr>
          <w:rFonts w:cs="Times New Roman"/>
          <w:szCs w:val="28"/>
        </w:rPr>
        <w:t xml:space="preserve">3 см. </w:t>
      </w:r>
    </w:p>
    <w:p w:rsidR="0036686D" w:rsidRPr="00982E74" w:rsidRDefault="0036686D" w:rsidP="0036686D">
      <w:pPr>
        <w:pStyle w:val="afb"/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 xml:space="preserve">Допускаемые величины отклонений линии разметки в плане </w:t>
      </w:r>
      <w:r w:rsidRPr="00982E74">
        <w:rPr>
          <w:rFonts w:cs="Times New Roman"/>
          <w:szCs w:val="28"/>
        </w:rPr>
        <w:sym w:font="Symbol" w:char="F0B1"/>
      </w:r>
      <w:r w:rsidRPr="00982E74">
        <w:rPr>
          <w:rFonts w:cs="Times New Roman"/>
          <w:szCs w:val="28"/>
        </w:rPr>
        <w:t>3 см. Края л</w:t>
      </w:r>
      <w:r w:rsidRPr="00982E74">
        <w:rPr>
          <w:rFonts w:cs="Times New Roman"/>
          <w:szCs w:val="28"/>
        </w:rPr>
        <w:t>и</w:t>
      </w:r>
      <w:r w:rsidRPr="00982E74">
        <w:rPr>
          <w:rFonts w:cs="Times New Roman"/>
          <w:szCs w:val="28"/>
        </w:rPr>
        <w:t xml:space="preserve">нии разметки должны быть ровными. Допустимые отклонения краев – не более      </w:t>
      </w:r>
      <w:smartTag w:uri="urn:schemas-microsoft-com:office:smarttags" w:element="metricconverter">
        <w:smartTagPr>
          <w:attr w:name="ProductID" w:val="5 мм"/>
        </w:smartTagPr>
        <w:r w:rsidRPr="00982E74">
          <w:rPr>
            <w:rFonts w:cs="Times New Roman"/>
            <w:szCs w:val="28"/>
          </w:rPr>
          <w:t>5 мм</w:t>
        </w:r>
      </w:smartTag>
      <w:r w:rsidRPr="00982E74">
        <w:rPr>
          <w:rFonts w:cs="Times New Roman"/>
          <w:szCs w:val="28"/>
        </w:rPr>
        <w:t xml:space="preserve"> на длине </w:t>
      </w:r>
      <w:smartTag w:uri="urn:schemas-microsoft-com:office:smarttags" w:element="metricconverter">
        <w:smartTagPr>
          <w:attr w:name="ProductID" w:val="0,5 м"/>
        </w:smartTagPr>
        <w:r w:rsidRPr="00982E74">
          <w:rPr>
            <w:rFonts w:cs="Times New Roman"/>
            <w:szCs w:val="28"/>
          </w:rPr>
          <w:t>0,5 м</w:t>
        </w:r>
      </w:smartTag>
      <w:r w:rsidRPr="00982E74">
        <w:rPr>
          <w:rFonts w:cs="Times New Roman"/>
          <w:szCs w:val="28"/>
        </w:rPr>
        <w:t>.</w:t>
      </w:r>
    </w:p>
    <w:p w:rsidR="0036686D" w:rsidRPr="00982E74" w:rsidRDefault="0036686D" w:rsidP="0036686D">
      <w:pPr>
        <w:pStyle w:val="afb"/>
        <w:spacing w:after="0"/>
        <w:ind w:left="170" w:firstLine="709"/>
        <w:rPr>
          <w:rFonts w:cs="Times New Roman"/>
          <w:szCs w:val="28"/>
          <w:u w:val="single"/>
        </w:rPr>
      </w:pPr>
      <w:r w:rsidRPr="00982E74">
        <w:rPr>
          <w:rFonts w:cs="Times New Roman"/>
          <w:szCs w:val="28"/>
          <w:u w:val="single"/>
        </w:rPr>
        <w:lastRenderedPageBreak/>
        <w:t>Контроль</w:t>
      </w:r>
    </w:p>
    <w:p w:rsidR="0036686D" w:rsidRPr="00982E74" w:rsidRDefault="0036686D" w:rsidP="0036686D">
      <w:pPr>
        <w:pStyle w:val="afb"/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>При устройстве обстановки дороги следует контролировать:</w:t>
      </w:r>
    </w:p>
    <w:p w:rsidR="0036686D" w:rsidRPr="00982E74" w:rsidRDefault="0036686D" w:rsidP="0036686D">
      <w:pPr>
        <w:pStyle w:val="afb"/>
        <w:numPr>
          <w:ilvl w:val="0"/>
          <w:numId w:val="24"/>
        </w:numPr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>постоянно визуально – требуемую последовательность работ, вертикал</w:t>
      </w:r>
      <w:r w:rsidRPr="00982E74">
        <w:rPr>
          <w:rFonts w:cs="Times New Roman"/>
          <w:szCs w:val="28"/>
        </w:rPr>
        <w:t>ь</w:t>
      </w:r>
      <w:r w:rsidRPr="00982E74">
        <w:rPr>
          <w:rFonts w:cs="Times New Roman"/>
          <w:szCs w:val="28"/>
        </w:rPr>
        <w:t>ность стоек ограждений, стоек знаков и сигнальных столбиков;</w:t>
      </w:r>
    </w:p>
    <w:p w:rsidR="0036686D" w:rsidRPr="00982E74" w:rsidRDefault="0036686D" w:rsidP="0036686D">
      <w:pPr>
        <w:pStyle w:val="afb"/>
        <w:numPr>
          <w:ilvl w:val="0"/>
          <w:numId w:val="24"/>
        </w:numPr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 xml:space="preserve">точность установки всех стоек и столбиков, а также линий разметки через </w:t>
      </w:r>
      <w:smartTag w:uri="urn:schemas-microsoft-com:office:smarttags" w:element="metricconverter">
        <w:smartTagPr>
          <w:attr w:name="ProductID" w:val="10 м"/>
        </w:smartTagPr>
        <w:r w:rsidRPr="00982E74">
          <w:rPr>
            <w:rFonts w:cs="Times New Roman"/>
            <w:szCs w:val="28"/>
          </w:rPr>
          <w:t>10 м</w:t>
        </w:r>
      </w:smartTag>
      <w:r w:rsidRPr="00982E74">
        <w:rPr>
          <w:rFonts w:cs="Times New Roman"/>
          <w:szCs w:val="28"/>
        </w:rPr>
        <w:t xml:space="preserve"> в плане с помощью мерной ленты и шнура;</w:t>
      </w:r>
    </w:p>
    <w:p w:rsidR="0036686D" w:rsidRPr="00982E74" w:rsidRDefault="0036686D" w:rsidP="0036686D">
      <w:pPr>
        <w:pStyle w:val="afb"/>
        <w:numPr>
          <w:ilvl w:val="0"/>
          <w:numId w:val="24"/>
        </w:numPr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>глубину ям, высоту ограждений и знаков по шаблонам;</w:t>
      </w:r>
    </w:p>
    <w:p w:rsidR="0036686D" w:rsidRPr="00982E74" w:rsidRDefault="0036686D" w:rsidP="0036686D">
      <w:pPr>
        <w:pStyle w:val="afb"/>
        <w:numPr>
          <w:ilvl w:val="0"/>
          <w:numId w:val="24"/>
        </w:numPr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>волнистость ограждения в плане с помощью шнура и линейки;</w:t>
      </w:r>
    </w:p>
    <w:p w:rsidR="0036686D" w:rsidRPr="00982E74" w:rsidRDefault="0036686D" w:rsidP="0036686D">
      <w:pPr>
        <w:pStyle w:val="afb"/>
        <w:numPr>
          <w:ilvl w:val="0"/>
          <w:numId w:val="24"/>
        </w:numPr>
        <w:spacing w:after="0"/>
        <w:ind w:left="170" w:firstLine="709"/>
        <w:rPr>
          <w:rFonts w:cs="Times New Roman"/>
          <w:szCs w:val="28"/>
        </w:rPr>
      </w:pPr>
      <w:r w:rsidRPr="00982E74">
        <w:rPr>
          <w:rFonts w:cs="Times New Roman"/>
          <w:szCs w:val="28"/>
        </w:rPr>
        <w:t>ровность краев и ширину линий разметки выборочно, не менее 10% длины с помощью линейки.</w:t>
      </w:r>
    </w:p>
    <w:p w:rsidR="0036686D" w:rsidRDefault="0036686D" w:rsidP="0036686D">
      <w:pPr>
        <w:pStyle w:val="ab"/>
        <w:tabs>
          <w:tab w:val="left" w:pos="2790"/>
        </w:tabs>
        <w:ind w:left="170" w:firstLine="709"/>
      </w:pPr>
      <w:r>
        <w:t xml:space="preserve">Схемы обстановки дороги приведены в приложении </w:t>
      </w:r>
      <w:r w:rsidR="007C51EF">
        <w:rPr>
          <w:lang w:val="en-US"/>
        </w:rPr>
        <w:t>D</w:t>
      </w:r>
      <w:r>
        <w:t>.</w:t>
      </w:r>
    </w:p>
    <w:p w:rsidR="0036686D" w:rsidRDefault="0036686D" w:rsidP="0036686D">
      <w:pPr>
        <w:pStyle w:val="ab"/>
        <w:tabs>
          <w:tab w:val="left" w:pos="2790"/>
        </w:tabs>
        <w:ind w:left="170" w:firstLine="709"/>
      </w:pPr>
    </w:p>
    <w:p w:rsidR="0036686D" w:rsidRDefault="0036686D" w:rsidP="0036686D">
      <w:pPr>
        <w:pStyle w:val="ab"/>
        <w:tabs>
          <w:tab w:val="left" w:pos="2790"/>
        </w:tabs>
        <w:ind w:left="170" w:firstLine="709"/>
      </w:pPr>
    </w:p>
    <w:p w:rsidR="0036686D" w:rsidRDefault="0036686D" w:rsidP="0036686D">
      <w:pPr>
        <w:pStyle w:val="ab"/>
        <w:tabs>
          <w:tab w:val="left" w:pos="2790"/>
        </w:tabs>
        <w:ind w:left="170" w:firstLine="709"/>
      </w:pPr>
    </w:p>
    <w:p w:rsidR="0036686D" w:rsidRDefault="0036686D" w:rsidP="0036686D">
      <w:pPr>
        <w:pStyle w:val="ab"/>
        <w:tabs>
          <w:tab w:val="left" w:pos="2790"/>
        </w:tabs>
        <w:ind w:left="170" w:firstLine="709"/>
      </w:pPr>
    </w:p>
    <w:p w:rsidR="0036686D" w:rsidRDefault="0036686D" w:rsidP="0036686D">
      <w:pPr>
        <w:pStyle w:val="ab"/>
        <w:tabs>
          <w:tab w:val="left" w:pos="2790"/>
        </w:tabs>
        <w:ind w:left="170" w:firstLine="709"/>
      </w:pPr>
    </w:p>
    <w:p w:rsidR="0036686D" w:rsidRDefault="0036686D" w:rsidP="0036686D">
      <w:pPr>
        <w:pStyle w:val="ab"/>
        <w:tabs>
          <w:tab w:val="left" w:pos="2790"/>
        </w:tabs>
        <w:ind w:left="170" w:firstLine="709"/>
      </w:pPr>
    </w:p>
    <w:p w:rsidR="0036686D" w:rsidRDefault="0036686D" w:rsidP="0036686D">
      <w:pPr>
        <w:pStyle w:val="ab"/>
        <w:tabs>
          <w:tab w:val="left" w:pos="2790"/>
        </w:tabs>
        <w:ind w:left="170" w:firstLine="709"/>
      </w:pPr>
    </w:p>
    <w:p w:rsidR="0036686D" w:rsidRDefault="0036686D" w:rsidP="0036686D">
      <w:pPr>
        <w:pStyle w:val="ab"/>
        <w:tabs>
          <w:tab w:val="left" w:pos="2790"/>
        </w:tabs>
        <w:ind w:left="170" w:firstLine="709"/>
      </w:pPr>
    </w:p>
    <w:p w:rsidR="0036686D" w:rsidRDefault="0036686D" w:rsidP="0036686D">
      <w:pPr>
        <w:pStyle w:val="ab"/>
        <w:tabs>
          <w:tab w:val="left" w:pos="2790"/>
        </w:tabs>
        <w:ind w:left="170" w:firstLine="709"/>
      </w:pPr>
    </w:p>
    <w:p w:rsidR="0036686D" w:rsidRDefault="0036686D" w:rsidP="0036686D">
      <w:pPr>
        <w:pStyle w:val="ab"/>
        <w:tabs>
          <w:tab w:val="left" w:pos="2790"/>
        </w:tabs>
        <w:ind w:left="170" w:firstLine="709"/>
      </w:pPr>
    </w:p>
    <w:p w:rsidR="0036686D" w:rsidRDefault="0036686D" w:rsidP="0036686D">
      <w:pPr>
        <w:pStyle w:val="ab"/>
        <w:tabs>
          <w:tab w:val="left" w:pos="2790"/>
        </w:tabs>
        <w:ind w:left="170" w:firstLine="709"/>
      </w:pPr>
    </w:p>
    <w:p w:rsidR="0036686D" w:rsidRDefault="0036686D" w:rsidP="0036686D">
      <w:pPr>
        <w:pStyle w:val="ab"/>
        <w:tabs>
          <w:tab w:val="left" w:pos="2790"/>
        </w:tabs>
        <w:ind w:left="170" w:firstLine="709"/>
      </w:pPr>
    </w:p>
    <w:p w:rsidR="0036686D" w:rsidRDefault="0036686D" w:rsidP="0036686D">
      <w:pPr>
        <w:pStyle w:val="ab"/>
        <w:tabs>
          <w:tab w:val="left" w:pos="2790"/>
        </w:tabs>
        <w:ind w:left="170" w:firstLine="709"/>
      </w:pPr>
    </w:p>
    <w:p w:rsidR="0036686D" w:rsidRDefault="0036686D" w:rsidP="0036686D">
      <w:pPr>
        <w:pStyle w:val="ab"/>
        <w:tabs>
          <w:tab w:val="left" w:pos="2790"/>
        </w:tabs>
        <w:ind w:left="170" w:firstLine="709"/>
      </w:pPr>
    </w:p>
    <w:p w:rsidR="0036686D" w:rsidRDefault="0036686D" w:rsidP="0036686D">
      <w:pPr>
        <w:pStyle w:val="ab"/>
        <w:tabs>
          <w:tab w:val="left" w:pos="2790"/>
        </w:tabs>
        <w:ind w:left="170" w:firstLine="709"/>
      </w:pPr>
    </w:p>
    <w:p w:rsidR="0036686D" w:rsidRDefault="0036686D" w:rsidP="0036686D">
      <w:pPr>
        <w:pStyle w:val="ab"/>
        <w:tabs>
          <w:tab w:val="left" w:pos="2790"/>
        </w:tabs>
        <w:ind w:left="170" w:firstLine="709"/>
      </w:pPr>
    </w:p>
    <w:p w:rsidR="0036686D" w:rsidRDefault="0036686D" w:rsidP="0036686D">
      <w:pPr>
        <w:pStyle w:val="ab"/>
        <w:tabs>
          <w:tab w:val="left" w:pos="2790"/>
        </w:tabs>
        <w:ind w:left="170" w:firstLine="709"/>
      </w:pPr>
    </w:p>
    <w:p w:rsidR="0036686D" w:rsidRDefault="0036686D" w:rsidP="0036686D">
      <w:pPr>
        <w:pStyle w:val="ab"/>
        <w:tabs>
          <w:tab w:val="left" w:pos="2790"/>
        </w:tabs>
        <w:ind w:left="170" w:firstLine="709"/>
      </w:pPr>
    </w:p>
    <w:p w:rsidR="0036686D" w:rsidRDefault="0036686D" w:rsidP="0036686D">
      <w:pPr>
        <w:pStyle w:val="ab"/>
        <w:tabs>
          <w:tab w:val="left" w:pos="2790"/>
        </w:tabs>
        <w:ind w:left="170" w:firstLine="709"/>
      </w:pPr>
    </w:p>
    <w:p w:rsidR="0036686D" w:rsidRDefault="0036686D" w:rsidP="0036686D">
      <w:pPr>
        <w:pStyle w:val="ab"/>
        <w:numPr>
          <w:ilvl w:val="0"/>
          <w:numId w:val="20"/>
        </w:numPr>
        <w:tabs>
          <w:tab w:val="left" w:pos="2790"/>
        </w:tabs>
      </w:pPr>
      <w:r>
        <w:lastRenderedPageBreak/>
        <w:t xml:space="preserve"> ПЕРЕЧЕНЬ ДОКУМЕНТОВ ВХОДЯЩИХ В ПОС И ППР</w:t>
      </w:r>
    </w:p>
    <w:p w:rsidR="0036686D" w:rsidRDefault="0036686D" w:rsidP="0036686D">
      <w:pPr>
        <w:tabs>
          <w:tab w:val="left" w:pos="2790"/>
        </w:tabs>
        <w:ind w:left="1135" w:firstLine="0"/>
      </w:pPr>
    </w:p>
    <w:p w:rsidR="0036686D" w:rsidRDefault="0036686D" w:rsidP="0036686D">
      <w:pPr>
        <w:pStyle w:val="ab"/>
        <w:numPr>
          <w:ilvl w:val="1"/>
          <w:numId w:val="20"/>
        </w:numPr>
        <w:tabs>
          <w:tab w:val="left" w:pos="1843"/>
        </w:tabs>
      </w:pPr>
      <w:r>
        <w:t>Перечень документов входящих в ПОС</w:t>
      </w:r>
    </w:p>
    <w:p w:rsidR="0036686D" w:rsidRDefault="0036686D" w:rsidP="0036686D">
      <w:pPr>
        <w:pStyle w:val="ab"/>
        <w:tabs>
          <w:tab w:val="left" w:pos="2790"/>
        </w:tabs>
        <w:ind w:left="1555" w:firstLine="0"/>
      </w:pPr>
    </w:p>
    <w:p w:rsidR="0036686D" w:rsidRDefault="0036686D" w:rsidP="0036686D">
      <w:pPr>
        <w:pStyle w:val="ab"/>
        <w:numPr>
          <w:ilvl w:val="0"/>
          <w:numId w:val="34"/>
        </w:numPr>
        <w:tabs>
          <w:tab w:val="left" w:pos="1276"/>
        </w:tabs>
        <w:ind w:left="170" w:firstLine="709"/>
      </w:pPr>
      <w:r w:rsidRPr="0036686D">
        <w:t>календарный план строительства, в котором определяются сроки и оч</w:t>
      </w:r>
      <w:r w:rsidRPr="0036686D">
        <w:t>е</w:t>
      </w:r>
      <w:r w:rsidRPr="0036686D">
        <w:t>редность возведения основных и вспомогательных зданий с распределением кап</w:t>
      </w:r>
      <w:r w:rsidRPr="0036686D">
        <w:t>и</w:t>
      </w:r>
      <w:r w:rsidRPr="0036686D">
        <w:t>тальных вложений по периодам строительства;</w:t>
      </w:r>
    </w:p>
    <w:p w:rsidR="0036686D" w:rsidRDefault="0036686D" w:rsidP="0036686D">
      <w:pPr>
        <w:pStyle w:val="ab"/>
        <w:numPr>
          <w:ilvl w:val="0"/>
          <w:numId w:val="34"/>
        </w:numPr>
        <w:tabs>
          <w:tab w:val="left" w:pos="1276"/>
        </w:tabs>
        <w:ind w:left="170" w:firstLine="709"/>
      </w:pPr>
      <w:r w:rsidRPr="0036686D">
        <w:t>строительные генеральные планы для подготовительного и основного п</w:t>
      </w:r>
      <w:r w:rsidRPr="0036686D">
        <w:t>е</w:t>
      </w:r>
      <w:r w:rsidRPr="0036686D">
        <w:t>риодов строительства;</w:t>
      </w:r>
    </w:p>
    <w:p w:rsidR="0036686D" w:rsidRDefault="0036686D" w:rsidP="0036686D">
      <w:pPr>
        <w:pStyle w:val="ab"/>
        <w:numPr>
          <w:ilvl w:val="0"/>
          <w:numId w:val="34"/>
        </w:numPr>
        <w:tabs>
          <w:tab w:val="left" w:pos="1276"/>
        </w:tabs>
        <w:ind w:left="170" w:firstLine="709"/>
      </w:pPr>
      <w:r w:rsidRPr="0036686D">
        <w:t>организационно-технологические схемы, определяющие последовател</w:t>
      </w:r>
      <w:r w:rsidRPr="0036686D">
        <w:t>ь</w:t>
      </w:r>
      <w:r w:rsidRPr="0036686D">
        <w:t>ность возведения объектов и выполнения работ;</w:t>
      </w:r>
    </w:p>
    <w:p w:rsidR="0036686D" w:rsidRDefault="0036686D" w:rsidP="0036686D">
      <w:pPr>
        <w:pStyle w:val="ab"/>
        <w:numPr>
          <w:ilvl w:val="0"/>
          <w:numId w:val="34"/>
        </w:numPr>
        <w:tabs>
          <w:tab w:val="left" w:pos="1276"/>
        </w:tabs>
        <w:ind w:left="170" w:firstLine="709"/>
      </w:pPr>
      <w:r w:rsidRPr="0036686D">
        <w:t>ведомости объемов основных строительных, монтажных и специальных строительных работ с выделением работ по основным зданиям и сооружениям и периодам строительства;</w:t>
      </w:r>
    </w:p>
    <w:p w:rsidR="0036686D" w:rsidRDefault="0036686D" w:rsidP="0036686D">
      <w:pPr>
        <w:pStyle w:val="ab"/>
        <w:numPr>
          <w:ilvl w:val="0"/>
          <w:numId w:val="34"/>
        </w:numPr>
        <w:tabs>
          <w:tab w:val="left" w:pos="1276"/>
        </w:tabs>
        <w:ind w:left="170" w:firstLine="709"/>
      </w:pPr>
      <w:r w:rsidRPr="0036686D">
        <w:t>ведомости потребности в строительных материалах и оборудовании с распределением по календарным периодам строительства;</w:t>
      </w:r>
    </w:p>
    <w:p w:rsidR="0036686D" w:rsidRDefault="0036686D" w:rsidP="0036686D">
      <w:pPr>
        <w:pStyle w:val="ab"/>
        <w:numPr>
          <w:ilvl w:val="0"/>
          <w:numId w:val="34"/>
        </w:numPr>
        <w:tabs>
          <w:tab w:val="left" w:pos="1276"/>
        </w:tabs>
        <w:ind w:left="170" w:firstLine="709"/>
      </w:pPr>
      <w:r w:rsidRPr="0036686D">
        <w:t>график потребности в основных строительных машинах; график потре</w:t>
      </w:r>
      <w:r w:rsidRPr="0036686D">
        <w:t>б</w:t>
      </w:r>
      <w:r w:rsidRPr="0036686D">
        <w:t>ности в кадрах строителей по основным категориям;</w:t>
      </w:r>
    </w:p>
    <w:p w:rsidR="0036686D" w:rsidRDefault="0036686D" w:rsidP="0036686D">
      <w:pPr>
        <w:pStyle w:val="ab"/>
        <w:numPr>
          <w:ilvl w:val="0"/>
          <w:numId w:val="34"/>
        </w:numPr>
        <w:tabs>
          <w:tab w:val="left" w:pos="1276"/>
        </w:tabs>
        <w:ind w:left="170" w:firstLine="709"/>
      </w:pPr>
      <w:r w:rsidRPr="0036686D">
        <w:t>пояснительная записка, содержащая основные данные для разработки о</w:t>
      </w:r>
      <w:r w:rsidRPr="0036686D">
        <w:t>р</w:t>
      </w:r>
      <w:r w:rsidRPr="0036686D">
        <w:t>ганизационно-технологических решений проекта, обоснование методов организ</w:t>
      </w:r>
      <w:r w:rsidRPr="0036686D">
        <w:t>а</w:t>
      </w:r>
      <w:r w:rsidRPr="0036686D">
        <w:t>ции и технологии строительного производства, потребности в кадрах и материал</w:t>
      </w:r>
      <w:r w:rsidRPr="0036686D">
        <w:t>ь</w:t>
      </w:r>
      <w:r w:rsidRPr="0036686D">
        <w:t>но-технических ресурсах, методов производства строительных работ, перечень у</w:t>
      </w:r>
      <w:r w:rsidRPr="0036686D">
        <w:t>с</w:t>
      </w:r>
      <w:r w:rsidRPr="0036686D">
        <w:t>ловий сохранения окружающей среды, технико-экономические показатели (ТЭП).</w:t>
      </w:r>
    </w:p>
    <w:p w:rsidR="0036686D" w:rsidRDefault="0036686D" w:rsidP="0036686D">
      <w:pPr>
        <w:tabs>
          <w:tab w:val="left" w:pos="1276"/>
        </w:tabs>
        <w:ind w:left="170" w:firstLine="709"/>
      </w:pPr>
      <w:r>
        <w:t>Состав и содержание ПОС могут изменяться в зависимости от сложности и специфики проектируемых объектов, необходимости применения специальных вспомогательных сооружений, приспособлений и установок, особенностей отдел</w:t>
      </w:r>
      <w:r>
        <w:t>ь</w:t>
      </w:r>
      <w:r>
        <w:t>ных видов работ, а также от условий поставки на строительную площадку матери</w:t>
      </w:r>
      <w:r>
        <w:t>а</w:t>
      </w:r>
      <w:r>
        <w:t xml:space="preserve">лов, конструкций и оборудования. </w:t>
      </w:r>
    </w:p>
    <w:p w:rsidR="0036686D" w:rsidRDefault="0036686D" w:rsidP="0036686D">
      <w:pPr>
        <w:tabs>
          <w:tab w:val="left" w:pos="1276"/>
        </w:tabs>
        <w:ind w:left="170" w:firstLine="709"/>
      </w:pPr>
      <w:r>
        <w:t xml:space="preserve">ПОС для несложных объектов можно разрабатывать в сокращенном объеме. </w:t>
      </w:r>
      <w:r>
        <w:lastRenderedPageBreak/>
        <w:t>Он состоит из календарного плана строительства; строительного генерального пл</w:t>
      </w:r>
      <w:r>
        <w:t>а</w:t>
      </w:r>
      <w:r>
        <w:t>на (стройгенплана); данных об объемах СМР и потребности стройки в основных материалах, конструкциях изделий и оборудовании; графика потребности в стро</w:t>
      </w:r>
      <w:r>
        <w:t>и</w:t>
      </w:r>
      <w:r>
        <w:t>тельных машинах и транспортных средствах; краткой пояснительной записи, включающей мероприятия по охране труда; технико-экономических показателей.</w:t>
      </w:r>
    </w:p>
    <w:p w:rsidR="0036686D" w:rsidRDefault="0036686D" w:rsidP="0036686D">
      <w:pPr>
        <w:tabs>
          <w:tab w:val="left" w:pos="2790"/>
        </w:tabs>
        <w:ind w:left="170" w:firstLine="709"/>
        <w:jc w:val="center"/>
      </w:pPr>
      <w:r>
        <w:rPr>
          <w:noProof/>
        </w:rPr>
        <w:drawing>
          <wp:inline distT="0" distB="0" distL="0" distR="0">
            <wp:extent cx="3810000" cy="2257425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686D" w:rsidRDefault="0036686D" w:rsidP="0036686D">
      <w:pPr>
        <w:tabs>
          <w:tab w:val="left" w:pos="2790"/>
        </w:tabs>
        <w:ind w:left="170" w:firstLine="709"/>
        <w:jc w:val="center"/>
      </w:pPr>
      <w:r>
        <w:t>Рисунок 8.14 – Схема состава ПОС</w:t>
      </w:r>
    </w:p>
    <w:p w:rsidR="0036686D" w:rsidRDefault="0036686D" w:rsidP="0036686D">
      <w:pPr>
        <w:tabs>
          <w:tab w:val="left" w:pos="2790"/>
        </w:tabs>
        <w:ind w:left="170" w:firstLine="709"/>
        <w:jc w:val="center"/>
      </w:pPr>
    </w:p>
    <w:p w:rsidR="0036686D" w:rsidRDefault="0036686D" w:rsidP="0036686D">
      <w:pPr>
        <w:pStyle w:val="ab"/>
        <w:numPr>
          <w:ilvl w:val="1"/>
          <w:numId w:val="20"/>
        </w:numPr>
        <w:tabs>
          <w:tab w:val="left" w:pos="1843"/>
        </w:tabs>
      </w:pPr>
      <w:r>
        <w:t>Перечень документов входящих в ППР</w:t>
      </w:r>
    </w:p>
    <w:p w:rsidR="0036686D" w:rsidRDefault="0036686D" w:rsidP="0036686D">
      <w:pPr>
        <w:pStyle w:val="ab"/>
        <w:tabs>
          <w:tab w:val="left" w:pos="1985"/>
        </w:tabs>
        <w:ind w:left="1555" w:firstLine="0"/>
      </w:pPr>
    </w:p>
    <w:p w:rsidR="0036686D" w:rsidRDefault="0036686D" w:rsidP="0036686D">
      <w:pPr>
        <w:pStyle w:val="ab"/>
        <w:numPr>
          <w:ilvl w:val="0"/>
          <w:numId w:val="35"/>
        </w:numPr>
        <w:tabs>
          <w:tab w:val="left" w:pos="1276"/>
        </w:tabs>
        <w:ind w:left="170" w:firstLine="709"/>
      </w:pPr>
      <w:r w:rsidRPr="0036686D">
        <w:t>календарный план производства работ по объекту или комплексный сет</w:t>
      </w:r>
      <w:r w:rsidRPr="0036686D">
        <w:t>е</w:t>
      </w:r>
      <w:r w:rsidRPr="0036686D">
        <w:t>вой график, в которых устанавливаются последовательность и сроки выполнения работ с максимально возможным их совмещением, а также нормативное время р</w:t>
      </w:r>
      <w:r w:rsidRPr="0036686D">
        <w:t>а</w:t>
      </w:r>
      <w:r w:rsidRPr="0036686D">
        <w:t>боты строительных машин, определяется потребность в трудовых ресурсах и сре</w:t>
      </w:r>
      <w:r w:rsidRPr="0036686D">
        <w:t>д</w:t>
      </w:r>
      <w:r w:rsidRPr="0036686D">
        <w:t>ствах механизации, выделяются этапы и комплексы работ, поручаемые бригадам (в том числе работающим по методу бригадного подряда) и определяется их колич</w:t>
      </w:r>
      <w:r w:rsidRPr="0036686D">
        <w:t>е</w:t>
      </w:r>
      <w:r w:rsidRPr="0036686D">
        <w:t>ственный, профессиональный и квалификационный состав</w:t>
      </w:r>
      <w:r>
        <w:t>;</w:t>
      </w:r>
    </w:p>
    <w:p w:rsidR="0036686D" w:rsidRDefault="0036686D" w:rsidP="0036686D">
      <w:pPr>
        <w:pStyle w:val="ab"/>
        <w:numPr>
          <w:ilvl w:val="0"/>
          <w:numId w:val="35"/>
        </w:numPr>
        <w:tabs>
          <w:tab w:val="left" w:pos="1276"/>
        </w:tabs>
        <w:ind w:left="170" w:firstLine="709"/>
      </w:pPr>
      <w:r w:rsidRPr="0036686D">
        <w:t>строительный генеральный план с указанием: границ строительной пл</w:t>
      </w:r>
      <w:r w:rsidRPr="0036686D">
        <w:t>о</w:t>
      </w:r>
      <w:r w:rsidRPr="0036686D">
        <w:t>щадки и видов ее ограждений, действующих и временных наземных и воздушных сетей и коммуникаций, постоянных и временных дорог, схем движения средств транспорта и механизмов, мест установки строительных и грузоподъемных машин с указанием путей их перемещения и зон действия, размещения постоянных, строящихся и временных зд</w:t>
      </w:r>
      <w:r>
        <w:t>аний и сооружений, опасных зон</w:t>
      </w:r>
      <w:r w:rsidRPr="0036686D">
        <w:t xml:space="preserve">, а также проходов в </w:t>
      </w:r>
      <w:r w:rsidRPr="0036686D">
        <w:lastRenderedPageBreak/>
        <w:t>здания и сооружения, размещения источников и средств энергообеспечения и о</w:t>
      </w:r>
      <w:r w:rsidRPr="0036686D">
        <w:t>с</w:t>
      </w:r>
      <w:r w:rsidRPr="0036686D">
        <w:t>вещения строитель ной площадки с указанием расположения заземляющих конт</w:t>
      </w:r>
      <w:r w:rsidRPr="0036686D">
        <w:t>у</w:t>
      </w:r>
      <w:r w:rsidRPr="0036686D">
        <w:t>ров, мест расположения устройств для удаления строительного мусора, площадок и помещений складирования материалов и конструкций, площадок укрупнительной сборки конструкций, расположения помещений для санитарно бытового обслуж</w:t>
      </w:r>
      <w:r w:rsidRPr="0036686D">
        <w:t>и</w:t>
      </w:r>
      <w:r w:rsidRPr="0036686D">
        <w:t>вания строителей, питьевых установок и мест отдыха, а также зон выполнения р</w:t>
      </w:r>
      <w:r w:rsidRPr="0036686D">
        <w:t>а</w:t>
      </w:r>
      <w:r w:rsidRPr="0036686D">
        <w:t>бот по</w:t>
      </w:r>
      <w:r>
        <w:t>вышенной опасности;</w:t>
      </w:r>
    </w:p>
    <w:p w:rsidR="0036686D" w:rsidRDefault="0036686D" w:rsidP="0036686D">
      <w:pPr>
        <w:pStyle w:val="ab"/>
        <w:numPr>
          <w:ilvl w:val="0"/>
          <w:numId w:val="35"/>
        </w:numPr>
        <w:tabs>
          <w:tab w:val="left" w:pos="1276"/>
        </w:tabs>
        <w:ind w:left="170" w:firstLine="709"/>
      </w:pPr>
      <w:r w:rsidRPr="0036686D">
        <w:t>График поступления на объект строительных конструкций, деталей, мат</w:t>
      </w:r>
      <w:r w:rsidRPr="0036686D">
        <w:t>е</w:t>
      </w:r>
      <w:r w:rsidRPr="0036686D">
        <w:t>риал</w:t>
      </w:r>
      <w:r>
        <w:t>ов и оборудования;</w:t>
      </w:r>
    </w:p>
    <w:p w:rsidR="0036686D" w:rsidRDefault="0036686D" w:rsidP="0036686D">
      <w:pPr>
        <w:pStyle w:val="ab"/>
        <w:numPr>
          <w:ilvl w:val="0"/>
          <w:numId w:val="35"/>
        </w:numPr>
        <w:tabs>
          <w:tab w:val="left" w:pos="1276"/>
        </w:tabs>
        <w:ind w:left="170" w:firstLine="709"/>
      </w:pPr>
      <w:r w:rsidRPr="0036686D">
        <w:t xml:space="preserve">График потребности </w:t>
      </w:r>
      <w:r>
        <w:t>в основных строительных машинах;</w:t>
      </w:r>
    </w:p>
    <w:p w:rsidR="0036686D" w:rsidRDefault="0036686D" w:rsidP="0036686D">
      <w:pPr>
        <w:pStyle w:val="ab"/>
        <w:numPr>
          <w:ilvl w:val="0"/>
          <w:numId w:val="35"/>
        </w:numPr>
        <w:tabs>
          <w:tab w:val="left" w:pos="1276"/>
        </w:tabs>
        <w:ind w:left="170" w:firstLine="709"/>
      </w:pPr>
      <w:r w:rsidRPr="0036686D">
        <w:t>Технологические кар</w:t>
      </w:r>
      <w:r>
        <w:t>ты (схемы) на выполнение отдельны</w:t>
      </w:r>
      <w:r w:rsidRPr="0036686D">
        <w:t>х видов работ с описанием последовательности и методов производства работ, с указанием труд</w:t>
      </w:r>
      <w:r w:rsidRPr="0036686D">
        <w:t>о</w:t>
      </w:r>
      <w:r w:rsidRPr="0036686D">
        <w:t>затрат и потребности в материалах, оснастке, приспособлениях и средствах защ</w:t>
      </w:r>
      <w:r w:rsidRPr="0036686D">
        <w:t>и</w:t>
      </w:r>
      <w:r>
        <w:t>ты;</w:t>
      </w:r>
    </w:p>
    <w:p w:rsidR="0036686D" w:rsidRDefault="0036686D" w:rsidP="0036686D">
      <w:pPr>
        <w:pStyle w:val="ab"/>
        <w:numPr>
          <w:ilvl w:val="0"/>
          <w:numId w:val="35"/>
        </w:numPr>
        <w:tabs>
          <w:tab w:val="left" w:pos="1276"/>
        </w:tabs>
        <w:ind w:left="170" w:firstLine="709"/>
      </w:pPr>
      <w:r w:rsidRPr="0036686D">
        <w:t>Решения по технике безопасности, требующие проек</w:t>
      </w:r>
      <w:r>
        <w:t>тной разработки;</w:t>
      </w:r>
    </w:p>
    <w:p w:rsidR="0036686D" w:rsidRDefault="0036686D" w:rsidP="0036686D">
      <w:pPr>
        <w:pStyle w:val="ab"/>
        <w:numPr>
          <w:ilvl w:val="0"/>
          <w:numId w:val="35"/>
        </w:numPr>
        <w:tabs>
          <w:tab w:val="left" w:pos="1276"/>
        </w:tabs>
        <w:ind w:left="170" w:firstLine="709"/>
      </w:pPr>
      <w:r w:rsidRPr="0036686D">
        <w:t>Решения по устройству временных сетей (водопровода, электроснабжения и др.) и освещения строительной площадки и рабочих мест с разработкой (при н</w:t>
      </w:r>
      <w:r w:rsidRPr="0036686D">
        <w:t>е</w:t>
      </w:r>
      <w:r w:rsidRPr="0036686D">
        <w:t xml:space="preserve">обходимости) подводки сетей </w:t>
      </w:r>
      <w:r>
        <w:t>к объекту от источников питания;</w:t>
      </w:r>
    </w:p>
    <w:p w:rsidR="0036686D" w:rsidRDefault="0036686D" w:rsidP="0036686D">
      <w:pPr>
        <w:pStyle w:val="ab"/>
        <w:numPr>
          <w:ilvl w:val="0"/>
          <w:numId w:val="35"/>
        </w:numPr>
        <w:tabs>
          <w:tab w:val="left" w:pos="1276"/>
        </w:tabs>
        <w:ind w:left="170" w:firstLine="709"/>
      </w:pPr>
      <w:r w:rsidRPr="0036686D">
        <w:t>Пояснительную записку, содержащую обоснования решений по</w:t>
      </w:r>
      <w:r>
        <w:t xml:space="preserve"> </w:t>
      </w:r>
      <w:r w:rsidRPr="0036686D">
        <w:t>произво</w:t>
      </w:r>
      <w:r w:rsidRPr="0036686D">
        <w:t>д</w:t>
      </w:r>
      <w:r w:rsidRPr="0036686D">
        <w:t>ству строительно-монтажных работ, в т.ч. выполняемых в зимнее время; данные о потребности в энергетических ресурсах; перечень временных зданий и сооружений с расчетом потребности и обоснованием условий привязки их к участкам стро</w:t>
      </w:r>
      <w:r w:rsidRPr="0036686D">
        <w:t>и</w:t>
      </w:r>
      <w:r w:rsidRPr="0036686D">
        <w:t>тельной площадки; рекомендации по организации инженерной комплектации; обоснование решений по применяемым формам организации труда; мероприятия, направленные на обеспечение сохранности материалов, деталей, конструкций и оборудования; мероприятия по контролю качес</w:t>
      </w:r>
      <w:r>
        <w:t>т</w:t>
      </w:r>
      <w:r w:rsidRPr="0036686D">
        <w:t>ва строительно-монтажных работ; перечень актов на скрытые работы; мероприятия по охране окружающей приро</w:t>
      </w:r>
      <w:r w:rsidRPr="0036686D">
        <w:t>д</w:t>
      </w:r>
      <w:r w:rsidRPr="0036686D">
        <w:t>ной среды; технико-экономические показатели.</w:t>
      </w: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tabs>
          <w:tab w:val="left" w:pos="1276"/>
        </w:tabs>
        <w:jc w:val="center"/>
      </w:pPr>
      <w:r>
        <w:rPr>
          <w:noProof/>
        </w:rPr>
        <w:lastRenderedPageBreak/>
        <w:drawing>
          <wp:inline distT="0" distB="0" distL="0" distR="0">
            <wp:extent cx="3810000" cy="2190750"/>
            <wp:effectExtent l="19050" t="0" r="0" b="0"/>
            <wp:docPr id="1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686D" w:rsidRDefault="0036686D" w:rsidP="0036686D">
      <w:pPr>
        <w:tabs>
          <w:tab w:val="left" w:pos="1276"/>
        </w:tabs>
        <w:jc w:val="center"/>
      </w:pPr>
      <w:r>
        <w:t>Рисунок 8.15 – Схема состава ППР</w:t>
      </w: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pStyle w:val="ab"/>
        <w:numPr>
          <w:ilvl w:val="0"/>
          <w:numId w:val="20"/>
        </w:numPr>
        <w:tabs>
          <w:tab w:val="left" w:pos="1276"/>
        </w:tabs>
      </w:pPr>
      <w:r>
        <w:lastRenderedPageBreak/>
        <w:t xml:space="preserve"> ОЗНАКОМЛЕНИЕ С ДОКУМЕНТАМИ МАСТЕРА</w:t>
      </w:r>
    </w:p>
    <w:p w:rsidR="0036686D" w:rsidRDefault="0036686D" w:rsidP="0036686D">
      <w:pPr>
        <w:pStyle w:val="ab"/>
        <w:tabs>
          <w:tab w:val="left" w:pos="1276"/>
        </w:tabs>
        <w:ind w:left="1495" w:firstLine="0"/>
      </w:pPr>
    </w:p>
    <w:p w:rsidR="0036686D" w:rsidRPr="005C23F5" w:rsidRDefault="0036686D" w:rsidP="0036686D">
      <w:pPr>
        <w:ind w:left="170" w:firstLine="709"/>
        <w:rPr>
          <w:szCs w:val="28"/>
        </w:rPr>
      </w:pPr>
      <w:r w:rsidRPr="005C23F5">
        <w:rPr>
          <w:szCs w:val="28"/>
        </w:rPr>
        <w:t>К документам мастера относятся:</w:t>
      </w:r>
    </w:p>
    <w:p w:rsidR="0036686D" w:rsidRDefault="0036686D" w:rsidP="0036686D">
      <w:pPr>
        <w:numPr>
          <w:ilvl w:val="0"/>
          <w:numId w:val="36"/>
        </w:numPr>
        <w:ind w:left="170" w:firstLine="709"/>
        <w:jc w:val="left"/>
        <w:rPr>
          <w:szCs w:val="28"/>
        </w:rPr>
      </w:pPr>
      <w:r w:rsidRPr="005C23F5">
        <w:rPr>
          <w:szCs w:val="28"/>
        </w:rPr>
        <w:t>Наряды</w:t>
      </w:r>
      <w:r>
        <w:rPr>
          <w:szCs w:val="28"/>
        </w:rPr>
        <w:t>;</w:t>
      </w:r>
    </w:p>
    <w:p w:rsidR="0036686D" w:rsidRDefault="0036686D" w:rsidP="0036686D">
      <w:pPr>
        <w:numPr>
          <w:ilvl w:val="0"/>
          <w:numId w:val="36"/>
        </w:numPr>
        <w:ind w:left="170" w:firstLine="709"/>
        <w:jc w:val="left"/>
        <w:rPr>
          <w:szCs w:val="28"/>
        </w:rPr>
      </w:pPr>
      <w:r>
        <w:rPr>
          <w:szCs w:val="28"/>
        </w:rPr>
        <w:t>Табель учета рабочего времени;</w:t>
      </w:r>
    </w:p>
    <w:p w:rsidR="0036686D" w:rsidRDefault="0036686D" w:rsidP="0036686D">
      <w:pPr>
        <w:numPr>
          <w:ilvl w:val="0"/>
          <w:numId w:val="36"/>
        </w:numPr>
        <w:ind w:left="170" w:firstLine="709"/>
        <w:jc w:val="left"/>
        <w:rPr>
          <w:szCs w:val="28"/>
        </w:rPr>
      </w:pPr>
      <w:r>
        <w:rPr>
          <w:szCs w:val="28"/>
        </w:rPr>
        <w:t>Акты приемки скрытых работ и акты приемки ответственных конс</w:t>
      </w:r>
      <w:r>
        <w:rPr>
          <w:szCs w:val="28"/>
        </w:rPr>
        <w:t>т</w:t>
      </w:r>
      <w:r>
        <w:rPr>
          <w:szCs w:val="28"/>
        </w:rPr>
        <w:t>рукций;</w:t>
      </w:r>
    </w:p>
    <w:p w:rsidR="0036686D" w:rsidRPr="005C23F5" w:rsidRDefault="0036686D" w:rsidP="0036686D">
      <w:pPr>
        <w:numPr>
          <w:ilvl w:val="0"/>
          <w:numId w:val="36"/>
        </w:numPr>
        <w:ind w:left="170" w:firstLine="709"/>
        <w:jc w:val="left"/>
        <w:rPr>
          <w:szCs w:val="28"/>
        </w:rPr>
      </w:pPr>
      <w:r>
        <w:rPr>
          <w:szCs w:val="28"/>
        </w:rPr>
        <w:t xml:space="preserve">Журнал производства работ. </w:t>
      </w:r>
    </w:p>
    <w:p w:rsidR="0036686D" w:rsidRDefault="0036686D" w:rsidP="0036686D">
      <w:pPr>
        <w:ind w:left="170" w:firstLine="709"/>
        <w:rPr>
          <w:szCs w:val="28"/>
        </w:rPr>
      </w:pPr>
      <w:r w:rsidRPr="005C23F5">
        <w:rPr>
          <w:szCs w:val="28"/>
        </w:rPr>
        <w:t xml:space="preserve">В </w:t>
      </w:r>
      <w:r>
        <w:rPr>
          <w:szCs w:val="28"/>
        </w:rPr>
        <w:t>табеле учета рабочего времени</w:t>
      </w:r>
      <w:r w:rsidRPr="005C23F5">
        <w:rPr>
          <w:szCs w:val="28"/>
        </w:rPr>
        <w:t xml:space="preserve"> </w:t>
      </w:r>
      <w:r>
        <w:rPr>
          <w:szCs w:val="28"/>
        </w:rPr>
        <w:t>фиксируется:</w:t>
      </w:r>
    </w:p>
    <w:p w:rsidR="0036686D" w:rsidRDefault="0036686D" w:rsidP="0036686D">
      <w:pPr>
        <w:ind w:left="170" w:firstLine="709"/>
        <w:rPr>
          <w:szCs w:val="28"/>
        </w:rPr>
      </w:pPr>
      <w:r>
        <w:rPr>
          <w:szCs w:val="28"/>
        </w:rPr>
        <w:t>ФИО рабочего, его разряд, профессия, число отработанных часов (по числам месяца) и его заработная плата.</w:t>
      </w:r>
    </w:p>
    <w:p w:rsidR="0036686D" w:rsidRDefault="0036686D" w:rsidP="0036686D">
      <w:pPr>
        <w:ind w:left="170" w:firstLine="709"/>
        <w:rPr>
          <w:szCs w:val="28"/>
        </w:rPr>
      </w:pPr>
      <w:r>
        <w:rPr>
          <w:szCs w:val="28"/>
        </w:rPr>
        <w:t>В наряде указывается:</w:t>
      </w:r>
    </w:p>
    <w:p w:rsidR="0036686D" w:rsidRDefault="0036686D" w:rsidP="0036686D">
      <w:pPr>
        <w:numPr>
          <w:ilvl w:val="0"/>
          <w:numId w:val="37"/>
        </w:numPr>
        <w:ind w:left="170" w:firstLine="709"/>
        <w:jc w:val="left"/>
        <w:rPr>
          <w:szCs w:val="28"/>
        </w:rPr>
      </w:pPr>
      <w:r>
        <w:rPr>
          <w:szCs w:val="28"/>
        </w:rPr>
        <w:t>Номер;</w:t>
      </w:r>
    </w:p>
    <w:p w:rsidR="0036686D" w:rsidRDefault="0036686D" w:rsidP="0036686D">
      <w:pPr>
        <w:numPr>
          <w:ilvl w:val="0"/>
          <w:numId w:val="37"/>
        </w:numPr>
        <w:ind w:left="170" w:firstLine="709"/>
        <w:jc w:val="left"/>
        <w:rPr>
          <w:szCs w:val="28"/>
        </w:rPr>
      </w:pPr>
      <w:r>
        <w:rPr>
          <w:szCs w:val="28"/>
        </w:rPr>
        <w:t>Дата;</w:t>
      </w:r>
    </w:p>
    <w:p w:rsidR="0036686D" w:rsidRDefault="0036686D" w:rsidP="0036686D">
      <w:pPr>
        <w:numPr>
          <w:ilvl w:val="0"/>
          <w:numId w:val="37"/>
        </w:numPr>
        <w:ind w:left="170" w:firstLine="709"/>
        <w:jc w:val="left"/>
        <w:rPr>
          <w:szCs w:val="28"/>
        </w:rPr>
      </w:pPr>
      <w:r>
        <w:rPr>
          <w:szCs w:val="28"/>
        </w:rPr>
        <w:t>Наименование объекта;</w:t>
      </w:r>
    </w:p>
    <w:p w:rsidR="0036686D" w:rsidRDefault="0036686D" w:rsidP="0036686D">
      <w:pPr>
        <w:numPr>
          <w:ilvl w:val="0"/>
          <w:numId w:val="37"/>
        </w:numPr>
        <w:ind w:left="170" w:firstLine="709"/>
        <w:jc w:val="left"/>
        <w:rPr>
          <w:szCs w:val="28"/>
        </w:rPr>
      </w:pPr>
      <w:r>
        <w:rPr>
          <w:szCs w:val="28"/>
        </w:rPr>
        <w:t>Вид работы;</w:t>
      </w:r>
    </w:p>
    <w:p w:rsidR="0036686D" w:rsidRDefault="0036686D" w:rsidP="0036686D">
      <w:pPr>
        <w:numPr>
          <w:ilvl w:val="0"/>
          <w:numId w:val="37"/>
        </w:numPr>
        <w:ind w:left="170" w:firstLine="709"/>
        <w:jc w:val="left"/>
        <w:rPr>
          <w:szCs w:val="28"/>
        </w:rPr>
      </w:pPr>
      <w:r>
        <w:rPr>
          <w:szCs w:val="28"/>
        </w:rPr>
        <w:t>Дата начала и окончания работы;</w:t>
      </w:r>
    </w:p>
    <w:p w:rsidR="0036686D" w:rsidRDefault="0036686D" w:rsidP="0036686D">
      <w:pPr>
        <w:numPr>
          <w:ilvl w:val="0"/>
          <w:numId w:val="37"/>
        </w:numPr>
        <w:ind w:left="170" w:firstLine="709"/>
        <w:jc w:val="left"/>
        <w:rPr>
          <w:szCs w:val="28"/>
        </w:rPr>
      </w:pPr>
      <w:r>
        <w:rPr>
          <w:szCs w:val="28"/>
        </w:rPr>
        <w:t>Задание (количество работ, норма времени на единицу, расценка на единицу);</w:t>
      </w:r>
    </w:p>
    <w:p w:rsidR="0036686D" w:rsidRDefault="0036686D" w:rsidP="0036686D">
      <w:pPr>
        <w:numPr>
          <w:ilvl w:val="0"/>
          <w:numId w:val="37"/>
        </w:numPr>
        <w:ind w:left="170" w:firstLine="709"/>
        <w:jc w:val="left"/>
        <w:rPr>
          <w:szCs w:val="28"/>
        </w:rPr>
      </w:pPr>
      <w:r>
        <w:rPr>
          <w:szCs w:val="28"/>
        </w:rPr>
        <w:t>Исполнение (количество работ, количество чел. – час. по норме на в</w:t>
      </w:r>
      <w:r>
        <w:rPr>
          <w:szCs w:val="28"/>
        </w:rPr>
        <w:t>ы</w:t>
      </w:r>
      <w:r>
        <w:rPr>
          <w:szCs w:val="28"/>
        </w:rPr>
        <w:t>полнение работы, сумма зарплаты за выполненное количество работ);</w:t>
      </w:r>
    </w:p>
    <w:p w:rsidR="0036686D" w:rsidRDefault="0036686D" w:rsidP="0036686D">
      <w:pPr>
        <w:ind w:left="170" w:firstLine="709"/>
        <w:rPr>
          <w:szCs w:val="28"/>
        </w:rPr>
      </w:pPr>
      <w:r>
        <w:rPr>
          <w:szCs w:val="28"/>
        </w:rPr>
        <w:t>Также к наряду прилагается корешок с его номером.</w:t>
      </w:r>
    </w:p>
    <w:p w:rsidR="0036686D" w:rsidRDefault="0036686D" w:rsidP="0036686D">
      <w:pPr>
        <w:ind w:left="170" w:firstLine="709"/>
        <w:rPr>
          <w:szCs w:val="28"/>
        </w:rPr>
      </w:pPr>
      <w:r>
        <w:rPr>
          <w:szCs w:val="28"/>
        </w:rPr>
        <w:t>В актах приемки скрытых работ и актах приемки ответственных конструкций указывается:</w:t>
      </w:r>
    </w:p>
    <w:p w:rsidR="0036686D" w:rsidRPr="0036686D" w:rsidRDefault="0036686D" w:rsidP="0036686D">
      <w:pPr>
        <w:pStyle w:val="ab"/>
        <w:numPr>
          <w:ilvl w:val="0"/>
          <w:numId w:val="39"/>
        </w:numPr>
        <w:tabs>
          <w:tab w:val="left" w:pos="1276"/>
        </w:tabs>
        <w:ind w:left="170" w:firstLine="709"/>
        <w:jc w:val="left"/>
        <w:rPr>
          <w:szCs w:val="28"/>
        </w:rPr>
      </w:pPr>
      <w:r w:rsidRPr="0036686D">
        <w:rPr>
          <w:szCs w:val="28"/>
        </w:rPr>
        <w:t>Номер акта;</w:t>
      </w:r>
    </w:p>
    <w:p w:rsidR="0036686D" w:rsidRDefault="0036686D" w:rsidP="0036686D">
      <w:pPr>
        <w:numPr>
          <w:ilvl w:val="0"/>
          <w:numId w:val="38"/>
        </w:numPr>
        <w:tabs>
          <w:tab w:val="clear" w:pos="1800"/>
          <w:tab w:val="left" w:pos="1276"/>
        </w:tabs>
        <w:ind w:left="170" w:firstLine="709"/>
        <w:jc w:val="left"/>
        <w:rPr>
          <w:szCs w:val="28"/>
        </w:rPr>
      </w:pPr>
      <w:r>
        <w:rPr>
          <w:szCs w:val="28"/>
        </w:rPr>
        <w:t xml:space="preserve">Наименование работ; </w:t>
      </w:r>
    </w:p>
    <w:p w:rsidR="0036686D" w:rsidRDefault="0036686D" w:rsidP="0036686D">
      <w:pPr>
        <w:numPr>
          <w:ilvl w:val="0"/>
          <w:numId w:val="38"/>
        </w:numPr>
        <w:tabs>
          <w:tab w:val="clear" w:pos="1800"/>
          <w:tab w:val="num" w:pos="1276"/>
        </w:tabs>
        <w:ind w:left="170" w:firstLine="709"/>
        <w:jc w:val="left"/>
        <w:rPr>
          <w:szCs w:val="28"/>
        </w:rPr>
      </w:pPr>
      <w:r>
        <w:rPr>
          <w:szCs w:val="28"/>
        </w:rPr>
        <w:t>Число;</w:t>
      </w:r>
    </w:p>
    <w:p w:rsidR="0036686D" w:rsidRDefault="0036686D" w:rsidP="0036686D">
      <w:pPr>
        <w:numPr>
          <w:ilvl w:val="0"/>
          <w:numId w:val="38"/>
        </w:numPr>
        <w:tabs>
          <w:tab w:val="clear" w:pos="1800"/>
          <w:tab w:val="num" w:pos="1276"/>
        </w:tabs>
        <w:ind w:left="170" w:firstLine="709"/>
        <w:jc w:val="left"/>
        <w:rPr>
          <w:szCs w:val="28"/>
        </w:rPr>
      </w:pPr>
      <w:r>
        <w:rPr>
          <w:szCs w:val="28"/>
        </w:rPr>
        <w:t>Объект ремонта;</w:t>
      </w:r>
    </w:p>
    <w:p w:rsidR="0036686D" w:rsidRDefault="0036686D" w:rsidP="0036686D">
      <w:pPr>
        <w:numPr>
          <w:ilvl w:val="0"/>
          <w:numId w:val="38"/>
        </w:numPr>
        <w:tabs>
          <w:tab w:val="clear" w:pos="1800"/>
          <w:tab w:val="num" w:pos="1276"/>
        </w:tabs>
        <w:ind w:left="170" w:firstLine="709"/>
        <w:jc w:val="left"/>
        <w:rPr>
          <w:szCs w:val="28"/>
        </w:rPr>
      </w:pPr>
      <w:r>
        <w:rPr>
          <w:szCs w:val="28"/>
        </w:rPr>
        <w:t>Ответственный представитель подрядной организации;</w:t>
      </w:r>
    </w:p>
    <w:p w:rsidR="0036686D" w:rsidRDefault="0036686D" w:rsidP="0036686D">
      <w:pPr>
        <w:numPr>
          <w:ilvl w:val="0"/>
          <w:numId w:val="38"/>
        </w:numPr>
        <w:tabs>
          <w:tab w:val="clear" w:pos="1800"/>
          <w:tab w:val="num" w:pos="1276"/>
        </w:tabs>
        <w:ind w:left="170" w:firstLine="709"/>
        <w:jc w:val="left"/>
        <w:rPr>
          <w:szCs w:val="28"/>
        </w:rPr>
      </w:pPr>
      <w:r>
        <w:rPr>
          <w:szCs w:val="28"/>
        </w:rPr>
        <w:lastRenderedPageBreak/>
        <w:t>Представитель заказчика;</w:t>
      </w:r>
    </w:p>
    <w:p w:rsidR="0036686D" w:rsidRDefault="0036686D" w:rsidP="0036686D">
      <w:pPr>
        <w:numPr>
          <w:ilvl w:val="0"/>
          <w:numId w:val="38"/>
        </w:numPr>
        <w:tabs>
          <w:tab w:val="clear" w:pos="1800"/>
          <w:tab w:val="num" w:pos="1276"/>
        </w:tabs>
        <w:ind w:left="170" w:firstLine="709"/>
        <w:jc w:val="left"/>
        <w:rPr>
          <w:szCs w:val="28"/>
        </w:rPr>
      </w:pPr>
      <w:r>
        <w:rPr>
          <w:szCs w:val="28"/>
        </w:rPr>
        <w:t>Лица дополнительно участвующие в освидетельствовании;</w:t>
      </w:r>
    </w:p>
    <w:p w:rsidR="0036686D" w:rsidRDefault="0036686D" w:rsidP="0036686D">
      <w:pPr>
        <w:numPr>
          <w:ilvl w:val="0"/>
          <w:numId w:val="38"/>
        </w:numPr>
        <w:tabs>
          <w:tab w:val="clear" w:pos="1800"/>
          <w:tab w:val="num" w:pos="1276"/>
        </w:tabs>
        <w:ind w:left="170" w:firstLine="709"/>
        <w:jc w:val="left"/>
        <w:rPr>
          <w:szCs w:val="28"/>
        </w:rPr>
      </w:pPr>
      <w:r>
        <w:rPr>
          <w:szCs w:val="28"/>
        </w:rPr>
        <w:t>Наименование подрядчика (исполнителя работ);</w:t>
      </w:r>
    </w:p>
    <w:p w:rsidR="0036686D" w:rsidRDefault="0036686D" w:rsidP="0036686D">
      <w:pPr>
        <w:numPr>
          <w:ilvl w:val="0"/>
          <w:numId w:val="38"/>
        </w:numPr>
        <w:tabs>
          <w:tab w:val="clear" w:pos="1800"/>
          <w:tab w:val="num" w:pos="1276"/>
        </w:tabs>
        <w:ind w:left="170" w:firstLine="709"/>
        <w:jc w:val="left"/>
        <w:rPr>
          <w:szCs w:val="28"/>
        </w:rPr>
      </w:pPr>
      <w:r>
        <w:rPr>
          <w:szCs w:val="28"/>
        </w:rPr>
        <w:t>Дата начала и окончание работ;</w:t>
      </w:r>
    </w:p>
    <w:p w:rsidR="0036686D" w:rsidRDefault="0036686D" w:rsidP="0036686D">
      <w:pPr>
        <w:numPr>
          <w:ilvl w:val="0"/>
          <w:numId w:val="38"/>
        </w:numPr>
        <w:tabs>
          <w:tab w:val="clear" w:pos="1800"/>
          <w:tab w:val="num" w:pos="1276"/>
        </w:tabs>
        <w:ind w:left="170" w:firstLine="709"/>
        <w:jc w:val="left"/>
        <w:rPr>
          <w:szCs w:val="28"/>
        </w:rPr>
      </w:pPr>
      <w:r>
        <w:rPr>
          <w:szCs w:val="28"/>
        </w:rPr>
        <w:t>Решение комиссии.</w:t>
      </w:r>
    </w:p>
    <w:p w:rsidR="0036686D" w:rsidRDefault="0036686D" w:rsidP="0036686D">
      <w:pPr>
        <w:pStyle w:val="ab"/>
        <w:tabs>
          <w:tab w:val="left" w:pos="1276"/>
        </w:tabs>
        <w:ind w:left="170" w:firstLine="709"/>
        <w:rPr>
          <w:szCs w:val="28"/>
        </w:rPr>
      </w:pPr>
      <w:r>
        <w:rPr>
          <w:szCs w:val="28"/>
        </w:rPr>
        <w:t>Акты приемки скрытых работ и акты приемки ответственных конструкций закрепляются подписями ответственного представителя подрядной организации, представителя заказчика и лица дополнительно участвующего в освидетельствов</w:t>
      </w:r>
      <w:r>
        <w:rPr>
          <w:szCs w:val="28"/>
        </w:rPr>
        <w:t>а</w:t>
      </w:r>
      <w:r>
        <w:rPr>
          <w:szCs w:val="28"/>
        </w:rPr>
        <w:t>нии.</w:t>
      </w:r>
    </w:p>
    <w:p w:rsidR="0036686D" w:rsidRDefault="0036686D" w:rsidP="0036686D">
      <w:pPr>
        <w:pStyle w:val="ab"/>
        <w:tabs>
          <w:tab w:val="left" w:pos="1276"/>
        </w:tabs>
        <w:ind w:left="170" w:firstLine="709"/>
        <w:rPr>
          <w:szCs w:val="28"/>
        </w:rPr>
      </w:pPr>
    </w:p>
    <w:p w:rsidR="0036686D" w:rsidRDefault="0036686D" w:rsidP="0036686D">
      <w:pPr>
        <w:pStyle w:val="ab"/>
        <w:tabs>
          <w:tab w:val="left" w:pos="1276"/>
        </w:tabs>
        <w:ind w:left="170" w:firstLine="709"/>
        <w:rPr>
          <w:szCs w:val="28"/>
        </w:rPr>
      </w:pPr>
    </w:p>
    <w:p w:rsidR="0036686D" w:rsidRDefault="0036686D" w:rsidP="0036686D">
      <w:pPr>
        <w:pStyle w:val="ab"/>
        <w:tabs>
          <w:tab w:val="left" w:pos="1276"/>
        </w:tabs>
        <w:ind w:left="170" w:firstLine="709"/>
        <w:rPr>
          <w:szCs w:val="28"/>
        </w:rPr>
      </w:pPr>
    </w:p>
    <w:p w:rsidR="0036686D" w:rsidRDefault="0036686D" w:rsidP="0036686D">
      <w:pPr>
        <w:pStyle w:val="ab"/>
        <w:tabs>
          <w:tab w:val="left" w:pos="1276"/>
        </w:tabs>
        <w:ind w:left="170" w:firstLine="709"/>
        <w:rPr>
          <w:szCs w:val="28"/>
        </w:rPr>
      </w:pPr>
    </w:p>
    <w:p w:rsidR="0036686D" w:rsidRDefault="0036686D" w:rsidP="0036686D">
      <w:pPr>
        <w:pStyle w:val="ab"/>
        <w:tabs>
          <w:tab w:val="left" w:pos="1276"/>
        </w:tabs>
        <w:ind w:left="170" w:firstLine="709"/>
        <w:rPr>
          <w:szCs w:val="28"/>
        </w:rPr>
      </w:pPr>
    </w:p>
    <w:p w:rsidR="0036686D" w:rsidRDefault="0036686D" w:rsidP="0036686D">
      <w:pPr>
        <w:pStyle w:val="ab"/>
        <w:tabs>
          <w:tab w:val="left" w:pos="1276"/>
        </w:tabs>
        <w:ind w:left="170" w:firstLine="709"/>
        <w:rPr>
          <w:szCs w:val="28"/>
        </w:rPr>
      </w:pPr>
    </w:p>
    <w:p w:rsidR="0036686D" w:rsidRDefault="0036686D" w:rsidP="0036686D">
      <w:pPr>
        <w:pStyle w:val="ab"/>
        <w:tabs>
          <w:tab w:val="left" w:pos="1276"/>
        </w:tabs>
        <w:ind w:left="170" w:firstLine="709"/>
        <w:rPr>
          <w:szCs w:val="28"/>
        </w:rPr>
      </w:pPr>
    </w:p>
    <w:p w:rsidR="0036686D" w:rsidRDefault="0036686D" w:rsidP="0036686D">
      <w:pPr>
        <w:pStyle w:val="ab"/>
        <w:tabs>
          <w:tab w:val="left" w:pos="1276"/>
        </w:tabs>
        <w:ind w:left="170" w:firstLine="709"/>
        <w:rPr>
          <w:szCs w:val="28"/>
        </w:rPr>
      </w:pPr>
    </w:p>
    <w:p w:rsidR="0036686D" w:rsidRDefault="0036686D" w:rsidP="0036686D">
      <w:pPr>
        <w:pStyle w:val="ab"/>
        <w:tabs>
          <w:tab w:val="left" w:pos="1276"/>
        </w:tabs>
        <w:ind w:left="170" w:firstLine="709"/>
        <w:rPr>
          <w:szCs w:val="28"/>
        </w:rPr>
      </w:pPr>
    </w:p>
    <w:p w:rsidR="0036686D" w:rsidRDefault="0036686D" w:rsidP="0036686D">
      <w:pPr>
        <w:pStyle w:val="ab"/>
        <w:tabs>
          <w:tab w:val="left" w:pos="1276"/>
        </w:tabs>
        <w:ind w:left="170" w:firstLine="709"/>
        <w:rPr>
          <w:szCs w:val="28"/>
        </w:rPr>
      </w:pPr>
    </w:p>
    <w:p w:rsidR="0036686D" w:rsidRDefault="0036686D" w:rsidP="0036686D">
      <w:pPr>
        <w:pStyle w:val="ab"/>
        <w:tabs>
          <w:tab w:val="left" w:pos="1276"/>
        </w:tabs>
        <w:ind w:left="170" w:firstLine="709"/>
        <w:rPr>
          <w:szCs w:val="28"/>
        </w:rPr>
      </w:pPr>
    </w:p>
    <w:p w:rsidR="0036686D" w:rsidRDefault="0036686D" w:rsidP="0036686D">
      <w:pPr>
        <w:pStyle w:val="ab"/>
        <w:tabs>
          <w:tab w:val="left" w:pos="1276"/>
        </w:tabs>
        <w:ind w:left="170" w:firstLine="709"/>
        <w:rPr>
          <w:szCs w:val="28"/>
        </w:rPr>
      </w:pPr>
    </w:p>
    <w:p w:rsidR="0036686D" w:rsidRDefault="0036686D" w:rsidP="0036686D">
      <w:pPr>
        <w:pStyle w:val="ab"/>
        <w:tabs>
          <w:tab w:val="left" w:pos="1276"/>
        </w:tabs>
        <w:ind w:left="170" w:firstLine="709"/>
        <w:rPr>
          <w:szCs w:val="28"/>
        </w:rPr>
      </w:pPr>
    </w:p>
    <w:p w:rsidR="0036686D" w:rsidRDefault="0036686D" w:rsidP="0036686D">
      <w:pPr>
        <w:pStyle w:val="ab"/>
        <w:tabs>
          <w:tab w:val="left" w:pos="1276"/>
        </w:tabs>
        <w:ind w:left="170" w:firstLine="709"/>
        <w:rPr>
          <w:szCs w:val="28"/>
        </w:rPr>
      </w:pPr>
    </w:p>
    <w:p w:rsidR="0036686D" w:rsidRDefault="0036686D" w:rsidP="0036686D">
      <w:pPr>
        <w:pStyle w:val="ab"/>
        <w:tabs>
          <w:tab w:val="left" w:pos="1276"/>
        </w:tabs>
        <w:ind w:left="170" w:firstLine="709"/>
        <w:rPr>
          <w:szCs w:val="28"/>
        </w:rPr>
      </w:pPr>
    </w:p>
    <w:p w:rsidR="0036686D" w:rsidRDefault="0036686D" w:rsidP="0036686D">
      <w:pPr>
        <w:pStyle w:val="ab"/>
        <w:tabs>
          <w:tab w:val="left" w:pos="1276"/>
        </w:tabs>
        <w:ind w:left="170" w:firstLine="709"/>
        <w:rPr>
          <w:szCs w:val="28"/>
        </w:rPr>
      </w:pPr>
    </w:p>
    <w:p w:rsidR="0036686D" w:rsidRDefault="0036686D" w:rsidP="0036686D">
      <w:pPr>
        <w:pStyle w:val="ab"/>
        <w:tabs>
          <w:tab w:val="left" w:pos="1276"/>
        </w:tabs>
        <w:ind w:left="170" w:firstLine="709"/>
        <w:rPr>
          <w:szCs w:val="28"/>
        </w:rPr>
      </w:pPr>
    </w:p>
    <w:p w:rsidR="0036686D" w:rsidRDefault="0036686D" w:rsidP="0036686D">
      <w:pPr>
        <w:pStyle w:val="ab"/>
        <w:tabs>
          <w:tab w:val="left" w:pos="1276"/>
        </w:tabs>
        <w:ind w:left="170" w:firstLine="709"/>
        <w:rPr>
          <w:szCs w:val="28"/>
        </w:rPr>
      </w:pPr>
    </w:p>
    <w:p w:rsidR="0036686D" w:rsidRDefault="0036686D" w:rsidP="0036686D">
      <w:pPr>
        <w:pStyle w:val="ab"/>
        <w:tabs>
          <w:tab w:val="left" w:pos="1276"/>
        </w:tabs>
        <w:ind w:left="170" w:firstLine="709"/>
        <w:rPr>
          <w:szCs w:val="28"/>
        </w:rPr>
      </w:pPr>
    </w:p>
    <w:p w:rsidR="0036686D" w:rsidRDefault="0036686D" w:rsidP="0036686D">
      <w:pPr>
        <w:pStyle w:val="ab"/>
        <w:tabs>
          <w:tab w:val="left" w:pos="1276"/>
        </w:tabs>
        <w:ind w:left="170" w:firstLine="709"/>
        <w:rPr>
          <w:szCs w:val="28"/>
        </w:rPr>
      </w:pPr>
    </w:p>
    <w:p w:rsidR="0036686D" w:rsidRPr="0036686D" w:rsidRDefault="0036686D" w:rsidP="0036686D">
      <w:pPr>
        <w:pStyle w:val="ab"/>
        <w:numPr>
          <w:ilvl w:val="0"/>
          <w:numId w:val="20"/>
        </w:numPr>
        <w:tabs>
          <w:tab w:val="left" w:pos="1276"/>
        </w:tabs>
      </w:pPr>
      <w:r>
        <w:rPr>
          <w:szCs w:val="28"/>
        </w:rPr>
        <w:lastRenderedPageBreak/>
        <w:t xml:space="preserve"> ОСНОВНЫЕ ТЭП СТРОИТЕЛЬСТВА И РЕКОНСТРУКЦИИ</w:t>
      </w:r>
    </w:p>
    <w:p w:rsidR="0036686D" w:rsidRDefault="0036686D" w:rsidP="0036686D">
      <w:pPr>
        <w:pStyle w:val="ab"/>
        <w:tabs>
          <w:tab w:val="left" w:pos="1276"/>
        </w:tabs>
        <w:ind w:left="1495" w:firstLine="0"/>
        <w:rPr>
          <w:szCs w:val="28"/>
        </w:rPr>
      </w:pPr>
    </w:p>
    <w:p w:rsidR="0036686D" w:rsidRDefault="0036686D" w:rsidP="0036686D">
      <w:pPr>
        <w:pStyle w:val="7"/>
        <w:spacing w:before="0"/>
        <w:ind w:left="170" w:firstLine="709"/>
        <w:rPr>
          <w:rFonts w:ascii="Times New Roman" w:hAnsi="Times New Roman" w:cs="Times New Roman"/>
          <w:i w:val="0"/>
          <w:color w:val="auto"/>
        </w:rPr>
      </w:pPr>
      <w:r>
        <w:rPr>
          <w:rFonts w:ascii="Times New Roman" w:hAnsi="Times New Roman" w:cs="Times New Roman"/>
          <w:i w:val="0"/>
          <w:color w:val="auto"/>
        </w:rPr>
        <w:t xml:space="preserve">Таблица 13.1 – </w:t>
      </w:r>
      <w:r w:rsidRPr="0036686D">
        <w:rPr>
          <w:rFonts w:ascii="Times New Roman" w:hAnsi="Times New Roman" w:cs="Times New Roman"/>
          <w:i w:val="0"/>
          <w:color w:val="auto"/>
        </w:rPr>
        <w:t>Основные  технико-экономические  показатели, рекоменду</w:t>
      </w:r>
      <w:r w:rsidRPr="0036686D">
        <w:rPr>
          <w:rFonts w:ascii="Times New Roman" w:hAnsi="Times New Roman" w:cs="Times New Roman"/>
          <w:i w:val="0"/>
          <w:color w:val="auto"/>
        </w:rPr>
        <w:t>е</w:t>
      </w:r>
      <w:r w:rsidRPr="0036686D">
        <w:rPr>
          <w:rFonts w:ascii="Times New Roman" w:hAnsi="Times New Roman" w:cs="Times New Roman"/>
          <w:i w:val="0"/>
          <w:color w:val="auto"/>
        </w:rPr>
        <w:t>мые  к  утверждению</w:t>
      </w:r>
    </w:p>
    <w:tbl>
      <w:tblPr>
        <w:tblW w:w="9705" w:type="dxa"/>
        <w:jc w:val="center"/>
        <w:tblInd w:w="468" w:type="dxa"/>
        <w:tblLayout w:type="fixed"/>
        <w:tblLook w:val="0000"/>
      </w:tblPr>
      <w:tblGrid>
        <w:gridCol w:w="633"/>
        <w:gridCol w:w="4536"/>
        <w:gridCol w:w="1417"/>
        <w:gridCol w:w="3119"/>
      </w:tblGrid>
      <w:tr w:rsidR="0036686D" w:rsidRPr="0036686D" w:rsidTr="0036686D">
        <w:trPr>
          <w:cantSplit/>
          <w:trHeight w:val="865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№</w:t>
            </w: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пп</w:t>
            </w:r>
          </w:p>
          <w:p w:rsidR="0036686D" w:rsidRPr="0036686D" w:rsidRDefault="0036686D" w:rsidP="0036686D">
            <w:pPr>
              <w:pStyle w:val="1"/>
              <w:numPr>
                <w:ilvl w:val="0"/>
                <w:numId w:val="0"/>
              </w:numPr>
              <w:spacing w:after="0" w:line="240" w:lineRule="auto"/>
              <w:ind w:left="851" w:right="0"/>
              <w:rPr>
                <w:rFonts w:cs="Times New Roman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Наименование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Един.</w:t>
            </w:r>
          </w:p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изм.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По  представленному</w:t>
            </w:r>
          </w:p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проекту</w:t>
            </w:r>
          </w:p>
        </w:tc>
      </w:tr>
      <w:tr w:rsidR="0036686D" w:rsidRPr="0036686D" w:rsidTr="0036686D">
        <w:trPr>
          <w:cantSplit/>
          <w:trHeight w:val="383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1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4</w:t>
            </w:r>
          </w:p>
        </w:tc>
      </w:tr>
      <w:tr w:rsidR="0036686D" w:rsidRPr="0036686D" w:rsidTr="0036686D">
        <w:trPr>
          <w:cantSplit/>
          <w:trHeight w:hRule="exact" w:val="39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1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pStyle w:val="5"/>
              <w:spacing w:before="0" w:line="240" w:lineRule="auto"/>
              <w:ind w:left="0" w:right="0" w:firstLine="0"/>
              <w:rPr>
                <w:rFonts w:ascii="Times New Roman" w:hAnsi="Times New Roman" w:cs="Times New Roman"/>
                <w:color w:val="auto"/>
                <w:szCs w:val="28"/>
              </w:rPr>
            </w:pPr>
            <w:r w:rsidRPr="0036686D">
              <w:rPr>
                <w:rFonts w:ascii="Times New Roman" w:hAnsi="Times New Roman" w:cs="Times New Roman"/>
                <w:color w:val="auto"/>
                <w:szCs w:val="28"/>
              </w:rPr>
              <w:t>Вид  строительства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реконструкция</w:t>
            </w:r>
          </w:p>
        </w:tc>
      </w:tr>
      <w:tr w:rsidR="0036686D" w:rsidRPr="0036686D" w:rsidTr="0036686D">
        <w:trPr>
          <w:cantSplit/>
          <w:trHeight w:val="27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2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Категория  дороги  (участка)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  <w:lang w:val="en-US"/>
              </w:rPr>
              <w:t>II</w:t>
            </w:r>
          </w:p>
        </w:tc>
      </w:tr>
      <w:tr w:rsidR="0036686D" w:rsidRPr="0036686D" w:rsidTr="0036686D">
        <w:trPr>
          <w:cantSplit/>
          <w:trHeight w:hRule="exact" w:val="39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3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Строительная  длина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км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11,213</w:t>
            </w:r>
          </w:p>
        </w:tc>
      </w:tr>
      <w:tr w:rsidR="0036686D" w:rsidRPr="0036686D" w:rsidTr="0036686D">
        <w:trPr>
          <w:cantSplit/>
          <w:trHeight w:hRule="exact" w:val="39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в т.ч.  пусковых  комплексов: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</w:tr>
      <w:tr w:rsidR="0036686D" w:rsidRPr="0036686D" w:rsidTr="0036686D">
        <w:trPr>
          <w:cantSplit/>
          <w:trHeight w:hRule="exact" w:val="39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пусковой  комплекс № 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км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3,0</w:t>
            </w:r>
          </w:p>
        </w:tc>
      </w:tr>
      <w:tr w:rsidR="0036686D" w:rsidRPr="0036686D" w:rsidTr="0036686D">
        <w:trPr>
          <w:cantSplit/>
          <w:trHeight w:hRule="exact" w:val="39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пусковой  комплекс № 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км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3,0</w:t>
            </w:r>
          </w:p>
        </w:tc>
      </w:tr>
      <w:tr w:rsidR="0036686D" w:rsidRPr="0036686D" w:rsidTr="0036686D">
        <w:trPr>
          <w:cantSplit/>
          <w:trHeight w:hRule="exact" w:val="39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пусковой  комплекс №3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км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5,213</w:t>
            </w:r>
          </w:p>
        </w:tc>
      </w:tr>
      <w:tr w:rsidR="0036686D" w:rsidRPr="0036686D" w:rsidTr="0036686D">
        <w:trPr>
          <w:cantSplit/>
          <w:trHeight w:hRule="exact" w:val="778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4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Расчетная  скорость основная</w:t>
            </w: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на трудных участках местности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 xml:space="preserve">км/ч </w:t>
            </w:r>
          </w:p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км/ч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80</w:t>
            </w:r>
          </w:p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50</w:t>
            </w:r>
          </w:p>
        </w:tc>
      </w:tr>
      <w:tr w:rsidR="0036686D" w:rsidRPr="0036686D" w:rsidTr="0036686D">
        <w:trPr>
          <w:cantSplit/>
          <w:trHeight w:hRule="exact" w:val="39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5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Ширина  зем</w:t>
            </w:r>
            <w:r>
              <w:rPr>
                <w:rFonts w:cs="Times New Roman"/>
                <w:szCs w:val="28"/>
              </w:rPr>
              <w:t xml:space="preserve">ляного </w:t>
            </w:r>
            <w:r w:rsidRPr="0036686D">
              <w:rPr>
                <w:rFonts w:cs="Times New Roman"/>
                <w:szCs w:val="28"/>
              </w:rPr>
              <w:t>полотна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м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13,5</w:t>
            </w:r>
          </w:p>
        </w:tc>
      </w:tr>
      <w:tr w:rsidR="0036686D" w:rsidRPr="0036686D" w:rsidTr="0036686D">
        <w:trPr>
          <w:cantSplit/>
          <w:trHeight w:hRule="exact" w:val="43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6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Ширина  проезжей  части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м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7,5</w:t>
            </w:r>
          </w:p>
        </w:tc>
      </w:tr>
      <w:tr w:rsidR="0036686D" w:rsidRPr="0036686D" w:rsidTr="0036686D">
        <w:trPr>
          <w:cantSplit/>
          <w:trHeight w:hRule="exact" w:val="429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7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Ширина  разделительной  полосы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м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-</w:t>
            </w:r>
          </w:p>
        </w:tc>
      </w:tr>
      <w:tr w:rsidR="0036686D" w:rsidRPr="0036686D" w:rsidTr="0036686D">
        <w:trPr>
          <w:cantSplit/>
          <w:trHeight w:hRule="exact" w:val="745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8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 xml:space="preserve">Тип  дорожной  одежды  и  вид </w:t>
            </w: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покрытия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облегченный</w:t>
            </w:r>
          </w:p>
        </w:tc>
      </w:tr>
      <w:tr w:rsidR="0036686D" w:rsidRPr="0036686D" w:rsidTr="0036686D">
        <w:trPr>
          <w:cantSplit/>
          <w:trHeight w:hRule="exact" w:val="689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9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Мосты  и  путепроводы,  в  том  числе: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шт / пм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 xml:space="preserve">1 </w:t>
            </w:r>
          </w:p>
        </w:tc>
      </w:tr>
      <w:tr w:rsidR="0036686D" w:rsidRPr="0036686D" w:rsidTr="0036686D">
        <w:trPr>
          <w:cantSplit/>
          <w:trHeight w:hRule="exact" w:val="39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на  основной  дороге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шт / пм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-</w:t>
            </w:r>
          </w:p>
        </w:tc>
      </w:tr>
      <w:tr w:rsidR="0036686D" w:rsidRPr="0036686D" w:rsidTr="0036686D">
        <w:trPr>
          <w:cantSplit/>
          <w:trHeight w:hRule="exact" w:val="279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на  пересекаемых  дорогах</w:t>
            </w: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шт / пм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-</w:t>
            </w:r>
          </w:p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</w:tr>
      <w:tr w:rsidR="0036686D" w:rsidRPr="0036686D" w:rsidTr="0036686D">
        <w:trPr>
          <w:cantSplit/>
          <w:trHeight w:hRule="exact" w:val="39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10</w:t>
            </w:r>
          </w:p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10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Габариты  сооружения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Г-13+Тх2,25</w:t>
            </w:r>
          </w:p>
        </w:tc>
      </w:tr>
      <w:tr w:rsidR="0036686D" w:rsidRPr="0036686D" w:rsidTr="0036686D">
        <w:trPr>
          <w:cantSplit/>
          <w:trHeight w:hRule="exact" w:val="39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на  основной  дороге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Г-13+Тх2,25</w:t>
            </w:r>
          </w:p>
        </w:tc>
      </w:tr>
      <w:tr w:rsidR="0036686D" w:rsidRPr="0036686D" w:rsidTr="0036686D">
        <w:trPr>
          <w:cantSplit/>
          <w:trHeight w:hRule="exact" w:val="39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на  пересекаемых  дорогах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-</w:t>
            </w:r>
          </w:p>
        </w:tc>
      </w:tr>
      <w:tr w:rsidR="0036686D" w:rsidRPr="0036686D" w:rsidTr="0036686D">
        <w:trPr>
          <w:cantSplit/>
          <w:trHeight w:hRule="exact" w:val="39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11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Расчетные  нагрузки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</w:tr>
      <w:tr w:rsidR="0036686D" w:rsidRPr="0036686D" w:rsidTr="0036686D">
        <w:trPr>
          <w:cantSplit/>
          <w:trHeight w:hRule="exact" w:val="39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на  искусственные  сооружения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А11, НК-80</w:t>
            </w:r>
          </w:p>
        </w:tc>
      </w:tr>
      <w:tr w:rsidR="0036686D" w:rsidRPr="0036686D" w:rsidTr="0036686D">
        <w:trPr>
          <w:cantSplit/>
          <w:trHeight w:hRule="exact" w:val="39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на  дорожную  одежду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100 к</w:t>
            </w:r>
            <w:r w:rsidRPr="0036686D">
              <w:rPr>
                <w:rFonts w:cs="Times New Roman"/>
                <w:szCs w:val="28"/>
                <w:lang w:val="en-US"/>
              </w:rPr>
              <w:t>H</w:t>
            </w:r>
          </w:p>
        </w:tc>
      </w:tr>
      <w:tr w:rsidR="0036686D" w:rsidRPr="0036686D" w:rsidTr="0036686D">
        <w:trPr>
          <w:cantSplit/>
          <w:trHeight w:hRule="exact" w:val="672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12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Пересечения  и  примыкания  в  о</w:t>
            </w:r>
            <w:r w:rsidRPr="0036686D">
              <w:rPr>
                <w:rFonts w:cs="Times New Roman"/>
                <w:szCs w:val="28"/>
              </w:rPr>
              <w:t>д</w:t>
            </w:r>
            <w:r w:rsidRPr="0036686D">
              <w:rPr>
                <w:rFonts w:cs="Times New Roman"/>
                <w:szCs w:val="28"/>
              </w:rPr>
              <w:t>ном  уровне</w:t>
            </w:r>
          </w:p>
          <w:p w:rsid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шт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  <w:lang w:val="en-US"/>
              </w:rPr>
            </w:pPr>
            <w:r w:rsidRPr="0036686D">
              <w:rPr>
                <w:rFonts w:cs="Times New Roman"/>
                <w:szCs w:val="28"/>
                <w:lang w:val="en-US"/>
              </w:rPr>
              <w:t>2</w:t>
            </w:r>
          </w:p>
        </w:tc>
      </w:tr>
      <w:tr w:rsidR="0036686D" w:rsidRPr="0036686D" w:rsidTr="0036686D">
        <w:trPr>
          <w:cantSplit/>
          <w:trHeight w:hRule="exact" w:val="39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13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Стоимость  реконструкции:</w:t>
            </w:r>
          </w:p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</w:tr>
      <w:tr w:rsidR="0036686D" w:rsidRPr="0036686D" w:rsidTr="0036686D">
        <w:trPr>
          <w:cantSplit/>
          <w:trHeight w:hRule="exact" w:val="39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Всего: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т.р.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258648,90</w:t>
            </w:r>
          </w:p>
        </w:tc>
      </w:tr>
      <w:tr w:rsidR="0036686D" w:rsidRPr="0036686D" w:rsidTr="0036686D">
        <w:trPr>
          <w:cantSplit/>
          <w:trHeight w:hRule="exact" w:val="39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в  т. ч.  пусковых  комплексов: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</w:tr>
      <w:tr w:rsidR="0036686D" w:rsidRPr="0036686D" w:rsidTr="007B65A2">
        <w:trPr>
          <w:cantSplit/>
          <w:trHeight w:hRule="exact" w:val="397"/>
          <w:jc w:val="center"/>
        </w:trPr>
        <w:tc>
          <w:tcPr>
            <w:tcW w:w="9705" w:type="dxa"/>
            <w:gridSpan w:val="4"/>
            <w:tcBorders>
              <w:bottom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left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Продолжение таблицы 13.1</w:t>
            </w:r>
          </w:p>
        </w:tc>
      </w:tr>
      <w:tr w:rsidR="0036686D" w:rsidRPr="0036686D" w:rsidTr="0036686D">
        <w:trPr>
          <w:cantSplit/>
          <w:trHeight w:hRule="exact" w:val="39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</w:t>
            </w:r>
          </w:p>
        </w:tc>
      </w:tr>
      <w:tr w:rsidR="0036686D" w:rsidRPr="0036686D" w:rsidTr="0036686D">
        <w:trPr>
          <w:cantSplit/>
          <w:trHeight w:hRule="exact" w:val="39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пусковой  комплекс № 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т.р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  <w:lang w:val="en-US"/>
              </w:rPr>
            </w:pPr>
            <w:r w:rsidRPr="0036686D">
              <w:rPr>
                <w:rFonts w:cs="Times New Roman"/>
                <w:szCs w:val="28"/>
                <w:lang w:val="en-US"/>
              </w:rPr>
              <w:t>59586.75</w:t>
            </w:r>
          </w:p>
        </w:tc>
      </w:tr>
      <w:tr w:rsidR="0036686D" w:rsidRPr="0036686D" w:rsidTr="0036686D">
        <w:trPr>
          <w:cantSplit/>
          <w:trHeight w:hRule="exact" w:val="39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пусковой  комплекс № 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т.р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  <w:lang w:val="en-US"/>
              </w:rPr>
            </w:pPr>
            <w:r w:rsidRPr="0036686D">
              <w:rPr>
                <w:rFonts w:cs="Times New Roman"/>
                <w:szCs w:val="28"/>
                <w:lang w:val="en-US"/>
              </w:rPr>
              <w:t>50940.80</w:t>
            </w:r>
          </w:p>
        </w:tc>
      </w:tr>
      <w:tr w:rsidR="0036686D" w:rsidRPr="0036686D" w:rsidTr="0036686D">
        <w:trPr>
          <w:cantSplit/>
          <w:trHeight w:hRule="exact" w:val="397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пусковой  комплекс № 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т.р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129518,23</w:t>
            </w:r>
          </w:p>
        </w:tc>
      </w:tr>
      <w:tr w:rsidR="0036686D" w:rsidRPr="0036686D" w:rsidTr="0036686D">
        <w:trPr>
          <w:cantSplit/>
          <w:trHeight w:hRule="exact" w:val="756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 xml:space="preserve">В  том  числе  мостов на  основной  дороге,  всего:  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т.р.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18603,12</w:t>
            </w:r>
          </w:p>
        </w:tc>
      </w:tr>
      <w:tr w:rsidR="0036686D" w:rsidRPr="0036686D" w:rsidTr="0036686D">
        <w:trPr>
          <w:cantSplit/>
          <w:trHeight w:val="393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 xml:space="preserve">Стоимость  </w:t>
            </w:r>
            <w:smartTag w:uri="urn:schemas-microsoft-com:office:smarttags" w:element="metricconverter">
              <w:smartTagPr>
                <w:attr w:name="ProductID" w:val="1 км"/>
              </w:smartTagPr>
              <w:r w:rsidRPr="0036686D">
                <w:rPr>
                  <w:rFonts w:cs="Times New Roman"/>
                  <w:szCs w:val="28"/>
                </w:rPr>
                <w:t>1 км</w:t>
              </w:r>
            </w:smartTag>
            <w:r w:rsidRPr="0036686D">
              <w:rPr>
                <w:rFonts w:cs="Times New Roman"/>
                <w:szCs w:val="28"/>
              </w:rPr>
              <w:t xml:space="preserve">  дороги 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т.р.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21407,81</w:t>
            </w:r>
          </w:p>
        </w:tc>
      </w:tr>
      <w:tr w:rsidR="0036686D" w:rsidRPr="0036686D" w:rsidTr="0036686D">
        <w:trPr>
          <w:cantSplit/>
          <w:trHeight w:hRule="exact" w:val="454"/>
          <w:jc w:val="center"/>
        </w:trPr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14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Срок  реконструкции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месяцев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686D" w:rsidRPr="0036686D" w:rsidRDefault="0036686D" w:rsidP="0036686D">
            <w:pPr>
              <w:spacing w:line="240" w:lineRule="auto"/>
              <w:ind w:left="0" w:right="0" w:firstLine="0"/>
              <w:jc w:val="center"/>
              <w:rPr>
                <w:rFonts w:cs="Times New Roman"/>
                <w:szCs w:val="28"/>
              </w:rPr>
            </w:pPr>
            <w:r w:rsidRPr="0036686D">
              <w:rPr>
                <w:rFonts w:cs="Times New Roman"/>
                <w:szCs w:val="28"/>
              </w:rPr>
              <w:t>12</w:t>
            </w:r>
          </w:p>
        </w:tc>
      </w:tr>
    </w:tbl>
    <w:p w:rsidR="0036686D" w:rsidRPr="0036686D" w:rsidRDefault="0036686D" w:rsidP="0036686D"/>
    <w:p w:rsidR="0036686D" w:rsidRPr="00844AA3" w:rsidRDefault="0036686D" w:rsidP="0036686D">
      <w:pPr>
        <w:pStyle w:val="3"/>
        <w:numPr>
          <w:ilvl w:val="0"/>
          <w:numId w:val="0"/>
        </w:numPr>
        <w:spacing w:after="0"/>
        <w:ind w:left="170" w:right="170" w:firstLine="709"/>
        <w:jc w:val="both"/>
        <w:rPr>
          <w:bCs/>
          <w:szCs w:val="28"/>
        </w:rPr>
      </w:pPr>
      <w:r w:rsidRPr="00844AA3">
        <w:rPr>
          <w:bCs/>
          <w:szCs w:val="28"/>
        </w:rPr>
        <w:t xml:space="preserve">Сметная стоимость реконструкции участка дороги определена в ценах </w:t>
      </w:r>
      <w:r w:rsidRPr="00844AA3">
        <w:rPr>
          <w:bCs/>
          <w:szCs w:val="28"/>
          <w:lang w:val="en-US"/>
        </w:rPr>
        <w:t>I</w:t>
      </w:r>
      <w:r w:rsidRPr="00844AA3">
        <w:rPr>
          <w:bCs/>
          <w:szCs w:val="28"/>
        </w:rPr>
        <w:t xml:space="preserve"> квартала 2007 года.</w:t>
      </w:r>
    </w:p>
    <w:p w:rsidR="0036686D" w:rsidRPr="00844AA3" w:rsidRDefault="0036686D" w:rsidP="0036686D">
      <w:pPr>
        <w:pStyle w:val="3"/>
        <w:numPr>
          <w:ilvl w:val="0"/>
          <w:numId w:val="0"/>
        </w:numPr>
        <w:spacing w:after="0"/>
        <w:ind w:left="170" w:right="170" w:firstLine="709"/>
        <w:jc w:val="both"/>
        <w:rPr>
          <w:szCs w:val="28"/>
        </w:rPr>
      </w:pPr>
      <w:r w:rsidRPr="00844AA3">
        <w:rPr>
          <w:bCs/>
          <w:szCs w:val="28"/>
        </w:rPr>
        <w:t>Общая   стоимость   реконструкции   составила</w:t>
      </w:r>
      <w:r w:rsidRPr="00844AA3">
        <w:rPr>
          <w:bCs/>
          <w:color w:val="FF0000"/>
          <w:szCs w:val="28"/>
        </w:rPr>
        <w:t xml:space="preserve"> </w:t>
      </w:r>
      <w:r w:rsidRPr="007972DD">
        <w:rPr>
          <w:bCs/>
          <w:szCs w:val="28"/>
        </w:rPr>
        <w:t>258648,90  т</w:t>
      </w:r>
      <w:r w:rsidRPr="007972DD">
        <w:rPr>
          <w:szCs w:val="28"/>
        </w:rPr>
        <w:t>ыс.руб,</w:t>
      </w:r>
      <w:r w:rsidRPr="00844AA3">
        <w:rPr>
          <w:color w:val="FF0000"/>
          <w:szCs w:val="28"/>
        </w:rPr>
        <w:t xml:space="preserve"> </w:t>
      </w:r>
      <w:r w:rsidRPr="00844AA3">
        <w:rPr>
          <w:szCs w:val="28"/>
        </w:rPr>
        <w:t>в том числе:</w:t>
      </w:r>
    </w:p>
    <w:p w:rsidR="0036686D" w:rsidRPr="00844AA3" w:rsidRDefault="0036686D" w:rsidP="0036686D">
      <w:pPr>
        <w:pStyle w:val="3"/>
        <w:numPr>
          <w:ilvl w:val="0"/>
          <w:numId w:val="0"/>
        </w:numPr>
        <w:spacing w:after="0"/>
        <w:ind w:left="170" w:right="170" w:firstLine="709"/>
        <w:jc w:val="both"/>
        <w:rPr>
          <w:szCs w:val="28"/>
        </w:rPr>
      </w:pPr>
      <w:r>
        <w:rPr>
          <w:szCs w:val="28"/>
        </w:rPr>
        <w:t xml:space="preserve">- </w:t>
      </w:r>
      <w:r w:rsidRPr="00844AA3">
        <w:rPr>
          <w:szCs w:val="28"/>
          <w:lang w:val="en-US"/>
        </w:rPr>
        <w:t>I</w:t>
      </w:r>
      <w:r w:rsidRPr="00844AA3">
        <w:rPr>
          <w:szCs w:val="28"/>
        </w:rPr>
        <w:t xml:space="preserve"> пусковой комплекс   </w:t>
      </w:r>
      <w:r>
        <w:rPr>
          <w:szCs w:val="28"/>
        </w:rPr>
        <w:tab/>
      </w:r>
      <w:r>
        <w:rPr>
          <w:szCs w:val="28"/>
        </w:rPr>
        <w:tab/>
        <w:t>-</w:t>
      </w:r>
      <w:r w:rsidRPr="00844AA3">
        <w:rPr>
          <w:szCs w:val="28"/>
        </w:rPr>
        <w:t xml:space="preserve"> 59586.75  тыс.руб.</w:t>
      </w:r>
    </w:p>
    <w:p w:rsidR="0036686D" w:rsidRPr="00844AA3" w:rsidRDefault="0036686D" w:rsidP="0036686D">
      <w:pPr>
        <w:pStyle w:val="3"/>
        <w:numPr>
          <w:ilvl w:val="0"/>
          <w:numId w:val="0"/>
        </w:numPr>
        <w:spacing w:after="0"/>
        <w:ind w:left="170" w:right="170" w:firstLine="709"/>
        <w:jc w:val="both"/>
        <w:rPr>
          <w:szCs w:val="28"/>
        </w:rPr>
      </w:pPr>
      <w:r>
        <w:rPr>
          <w:szCs w:val="28"/>
        </w:rPr>
        <w:t xml:space="preserve">- </w:t>
      </w:r>
      <w:r w:rsidRPr="00844AA3">
        <w:rPr>
          <w:szCs w:val="28"/>
          <w:lang w:val="en-US"/>
        </w:rPr>
        <w:t>II</w:t>
      </w:r>
      <w:r w:rsidRPr="00844AA3">
        <w:rPr>
          <w:szCs w:val="28"/>
        </w:rPr>
        <w:t xml:space="preserve"> пусковой комплекс  </w:t>
      </w:r>
      <w:r>
        <w:rPr>
          <w:szCs w:val="28"/>
        </w:rPr>
        <w:tab/>
      </w:r>
      <w:r>
        <w:rPr>
          <w:szCs w:val="28"/>
        </w:rPr>
        <w:tab/>
        <w:t>-</w:t>
      </w:r>
      <w:r w:rsidRPr="00844AA3">
        <w:rPr>
          <w:szCs w:val="28"/>
        </w:rPr>
        <w:t xml:space="preserve"> 50940.80  тыс.руб</w:t>
      </w:r>
      <w:r>
        <w:rPr>
          <w:szCs w:val="28"/>
        </w:rPr>
        <w:t>.</w:t>
      </w:r>
    </w:p>
    <w:p w:rsidR="0036686D" w:rsidRPr="00844AA3" w:rsidRDefault="0036686D" w:rsidP="0036686D">
      <w:pPr>
        <w:pStyle w:val="3"/>
        <w:numPr>
          <w:ilvl w:val="0"/>
          <w:numId w:val="0"/>
        </w:numPr>
        <w:spacing w:after="0"/>
        <w:ind w:left="170" w:right="170" w:firstLine="709"/>
        <w:jc w:val="both"/>
        <w:rPr>
          <w:color w:val="FF0000"/>
          <w:szCs w:val="28"/>
        </w:rPr>
      </w:pPr>
      <w:r>
        <w:rPr>
          <w:szCs w:val="28"/>
        </w:rPr>
        <w:t xml:space="preserve">- </w:t>
      </w:r>
      <w:r w:rsidRPr="00844AA3">
        <w:rPr>
          <w:szCs w:val="28"/>
          <w:lang w:val="en-US"/>
        </w:rPr>
        <w:t>III</w:t>
      </w:r>
      <w:r w:rsidRPr="00844AA3">
        <w:rPr>
          <w:szCs w:val="28"/>
        </w:rPr>
        <w:t xml:space="preserve"> пусковой комплекс  </w:t>
      </w:r>
      <w:r>
        <w:rPr>
          <w:szCs w:val="28"/>
        </w:rPr>
        <w:tab/>
        <w:t>-</w:t>
      </w:r>
      <w:r w:rsidRPr="00844AA3">
        <w:rPr>
          <w:szCs w:val="28"/>
        </w:rPr>
        <w:t xml:space="preserve"> 129518,23  тыс.руб</w:t>
      </w:r>
      <w:r w:rsidRPr="00844AA3">
        <w:rPr>
          <w:color w:val="FF0000"/>
          <w:szCs w:val="28"/>
        </w:rPr>
        <w:t>.</w:t>
      </w:r>
    </w:p>
    <w:p w:rsidR="0036686D" w:rsidRPr="00844AA3" w:rsidRDefault="0036686D" w:rsidP="0036686D">
      <w:pPr>
        <w:ind w:left="170" w:firstLine="709"/>
        <w:rPr>
          <w:szCs w:val="28"/>
        </w:rPr>
      </w:pPr>
      <w:r>
        <w:rPr>
          <w:szCs w:val="28"/>
        </w:rPr>
        <w:t xml:space="preserve">- </w:t>
      </w:r>
      <w:r w:rsidRPr="00844AA3">
        <w:rPr>
          <w:szCs w:val="28"/>
        </w:rPr>
        <w:t>Мост  через р.Устюба</w:t>
      </w:r>
      <w:r w:rsidRPr="00844AA3">
        <w:rPr>
          <w:color w:val="FF0000"/>
          <w:szCs w:val="28"/>
        </w:rPr>
        <w:t xml:space="preserve">        </w:t>
      </w:r>
      <w:r>
        <w:rPr>
          <w:color w:val="FF0000"/>
          <w:szCs w:val="28"/>
        </w:rPr>
        <w:tab/>
      </w:r>
      <w:r w:rsidRPr="00844AA3">
        <w:rPr>
          <w:szCs w:val="28"/>
        </w:rPr>
        <w:t>- 18603,12   тыс. руб</w:t>
      </w:r>
      <w:r>
        <w:rPr>
          <w:szCs w:val="28"/>
        </w:rPr>
        <w:t>.</w:t>
      </w:r>
    </w:p>
    <w:p w:rsidR="0036686D" w:rsidRDefault="0036686D" w:rsidP="0036686D">
      <w:pPr>
        <w:ind w:left="170" w:firstLine="709"/>
      </w:pPr>
      <w:r>
        <w:t>Проект реконструкции автомобильной дороги Алтайское – Ая – Нижнекая</w:t>
      </w:r>
      <w:r>
        <w:t>н</w:t>
      </w:r>
      <w:r>
        <w:t>ча –Бирюзовая   Катунь  км 42+787- км54+000  разработан в соответствии с задан</w:t>
      </w:r>
      <w:r>
        <w:t>и</w:t>
      </w:r>
      <w:r>
        <w:t>ем, СНиП  2.05.02-85*.</w:t>
      </w:r>
    </w:p>
    <w:p w:rsidR="0036686D" w:rsidRDefault="0036686D" w:rsidP="0036686D">
      <w:pPr>
        <w:pStyle w:val="ab"/>
        <w:tabs>
          <w:tab w:val="left" w:pos="1276"/>
        </w:tabs>
        <w:ind w:left="1495" w:firstLine="0"/>
      </w:pPr>
    </w:p>
    <w:p w:rsidR="0036686D" w:rsidRDefault="0036686D" w:rsidP="0036686D">
      <w:pPr>
        <w:tabs>
          <w:tab w:val="left" w:pos="1276"/>
        </w:tabs>
      </w:pPr>
    </w:p>
    <w:p w:rsidR="0036686D" w:rsidRDefault="0036686D" w:rsidP="0036686D">
      <w:pPr>
        <w:pStyle w:val="ab"/>
        <w:tabs>
          <w:tab w:val="left" w:pos="1985"/>
        </w:tabs>
        <w:ind w:left="1555" w:firstLine="0"/>
      </w:pPr>
    </w:p>
    <w:p w:rsidR="0036686D" w:rsidRDefault="0036686D" w:rsidP="0036686D">
      <w:pPr>
        <w:tabs>
          <w:tab w:val="left" w:pos="2790"/>
        </w:tabs>
        <w:ind w:left="170" w:firstLine="709"/>
      </w:pPr>
    </w:p>
    <w:p w:rsidR="0036686D" w:rsidRDefault="0036686D" w:rsidP="0036686D">
      <w:pPr>
        <w:tabs>
          <w:tab w:val="left" w:pos="2790"/>
        </w:tabs>
        <w:ind w:left="170" w:firstLine="709"/>
      </w:pPr>
    </w:p>
    <w:p w:rsidR="0036686D" w:rsidRDefault="0036686D" w:rsidP="0036686D">
      <w:pPr>
        <w:tabs>
          <w:tab w:val="left" w:pos="2790"/>
        </w:tabs>
        <w:ind w:left="170" w:firstLine="709"/>
      </w:pPr>
    </w:p>
    <w:p w:rsidR="0036686D" w:rsidRDefault="0036686D" w:rsidP="0036686D">
      <w:pPr>
        <w:tabs>
          <w:tab w:val="left" w:pos="2790"/>
        </w:tabs>
        <w:ind w:left="170" w:firstLine="709"/>
      </w:pPr>
    </w:p>
    <w:sectPr w:rsidR="0036686D" w:rsidSect="0045724F">
      <w:pgSz w:w="11906" w:h="16838" w:code="9"/>
      <w:pgMar w:top="340" w:right="340" w:bottom="346" w:left="1134" w:header="284" w:footer="454" w:gutter="0"/>
      <w:pgBorders>
        <w:top w:val="single" w:sz="18" w:space="0" w:color="000000" w:themeColor="text1"/>
        <w:left w:val="single" w:sz="18" w:space="0" w:color="000000" w:themeColor="text1"/>
        <w:bottom w:val="single" w:sz="18" w:space="4" w:color="000000" w:themeColor="text1"/>
        <w:right w:val="single" w:sz="18" w:space="0" w:color="000000" w:themeColor="text1"/>
      </w:pgBorders>
      <w:pgNumType w:start="2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14821" w:rsidRDefault="00614821" w:rsidP="001D6051">
      <w:r>
        <w:separator/>
      </w:r>
    </w:p>
  </w:endnote>
  <w:endnote w:type="continuationSeparator" w:id="1">
    <w:p w:rsidR="00614821" w:rsidRDefault="00614821" w:rsidP="001D605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orbel">
    <w:panose1 w:val="020B0503020204020204"/>
    <w:charset w:val="CC"/>
    <w:family w:val="swiss"/>
    <w:pitch w:val="variable"/>
    <w:sig w:usb0="A00002EF" w:usb1="4000204B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3"/>
      <w:tblpPr w:topFromText="238" w:horzAnchor="margin" w:tblpX="58" w:tblpYSpec="bottom"/>
      <w:tblW w:w="0" w:type="auto"/>
      <w:tblInd w:w="9860" w:type="dxa"/>
      <w:tblBorders>
        <w:top w:val="single" w:sz="18" w:space="0" w:color="000000" w:themeColor="text1"/>
        <w:left w:val="single" w:sz="18" w:space="0" w:color="000000" w:themeColor="text1"/>
        <w:bottom w:val="single" w:sz="18" w:space="0" w:color="000000" w:themeColor="text1"/>
        <w:right w:val="single" w:sz="18" w:space="0" w:color="000000" w:themeColor="text1"/>
        <w:insideH w:val="single" w:sz="6" w:space="0" w:color="000000" w:themeColor="text1"/>
        <w:insideV w:val="single" w:sz="18" w:space="0" w:color="000000" w:themeColor="text1"/>
      </w:tblBorders>
      <w:tblCellMar>
        <w:left w:w="0" w:type="dxa"/>
        <w:right w:w="0" w:type="dxa"/>
      </w:tblCellMar>
      <w:tblLook w:val="04A0"/>
    </w:tblPr>
    <w:tblGrid>
      <w:gridCol w:w="567"/>
    </w:tblGrid>
    <w:tr w:rsidR="007B65A2" w:rsidTr="002A27EF">
      <w:trPr>
        <w:trHeight w:val="397"/>
      </w:trPr>
      <w:tc>
        <w:tcPr>
          <w:tcW w:w="567" w:type="dxa"/>
          <w:vAlign w:val="center"/>
        </w:tcPr>
        <w:p w:rsidR="007B65A2" w:rsidRPr="005D1566" w:rsidRDefault="007B65A2" w:rsidP="002A27EF">
          <w:pPr>
            <w:spacing w:line="240" w:lineRule="auto"/>
            <w:ind w:left="0" w:right="0" w:firstLine="0"/>
            <w:jc w:val="center"/>
            <w:rPr>
              <w:rFonts w:ascii="ISOCPEUR" w:hAnsi="ISOCPEUR"/>
              <w:i/>
              <w:sz w:val="20"/>
              <w:szCs w:val="20"/>
            </w:rPr>
          </w:pPr>
          <w:r w:rsidRPr="005D1566">
            <w:rPr>
              <w:rFonts w:ascii="ISOCPEUR" w:hAnsi="ISOCPEUR"/>
              <w:i/>
              <w:sz w:val="20"/>
              <w:szCs w:val="20"/>
            </w:rPr>
            <w:t>Лист</w:t>
          </w:r>
        </w:p>
      </w:tc>
    </w:tr>
    <w:tr w:rsidR="007B65A2" w:rsidTr="002A27EF">
      <w:trPr>
        <w:trHeight w:val="454"/>
      </w:trPr>
      <w:tc>
        <w:tcPr>
          <w:tcW w:w="567" w:type="dxa"/>
          <w:vAlign w:val="center"/>
        </w:tcPr>
        <w:p w:rsidR="007B65A2" w:rsidRPr="00087151" w:rsidRDefault="007B65A2" w:rsidP="002A27EF">
          <w:pPr>
            <w:spacing w:line="240" w:lineRule="auto"/>
            <w:ind w:left="0" w:right="0" w:firstLine="0"/>
            <w:jc w:val="center"/>
            <w:rPr>
              <w:rFonts w:ascii="ISOCPEUR" w:hAnsi="ISOCPEUR" w:cs="Times New Roman"/>
              <w:i/>
              <w:sz w:val="24"/>
              <w:szCs w:val="24"/>
            </w:rPr>
          </w:pPr>
        </w:p>
      </w:tc>
    </w:tr>
  </w:tbl>
  <w:p w:rsidR="007B65A2" w:rsidRDefault="007B65A2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14821" w:rsidRDefault="00614821" w:rsidP="001D6051">
      <w:r>
        <w:separator/>
      </w:r>
    </w:p>
  </w:footnote>
  <w:footnote w:type="continuationSeparator" w:id="1">
    <w:p w:rsidR="00614821" w:rsidRDefault="00614821" w:rsidP="001D605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center"/>
      <w:tblLook w:val="0000"/>
    </w:tblPr>
    <w:tblGrid>
      <w:gridCol w:w="10517"/>
    </w:tblGrid>
    <w:tr w:rsidR="007B65A2" w:rsidTr="005D221F">
      <w:trPr>
        <w:trHeight w:hRule="exact" w:val="397"/>
        <w:jc w:val="center"/>
      </w:trPr>
      <w:tc>
        <w:tcPr>
          <w:tcW w:w="10517" w:type="dxa"/>
          <w:vAlign w:val="center"/>
        </w:tcPr>
        <w:p w:rsidR="007B65A2" w:rsidRPr="002019E8" w:rsidRDefault="007B65A2" w:rsidP="002019E8">
          <w:pPr>
            <w:pStyle w:val="a4"/>
            <w:ind w:left="0" w:right="0"/>
            <w:jc w:val="center"/>
            <w:rPr>
              <w:rFonts w:ascii="ISOCPEUR" w:hAnsi="ISOCPEUR"/>
              <w:sz w:val="16"/>
              <w:szCs w:val="16"/>
            </w:rPr>
          </w:pPr>
        </w:p>
      </w:tc>
    </w:tr>
  </w:tbl>
  <w:p w:rsidR="007B65A2" w:rsidRPr="00E46564" w:rsidRDefault="007B65A2" w:rsidP="00E46564">
    <w:pPr>
      <w:pStyle w:val="a4"/>
      <w:rPr>
        <w:sz w:val="2"/>
        <w:szCs w:val="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CE0CA84"/>
    <w:lvl w:ilvl="0">
      <w:numFmt w:val="bullet"/>
      <w:lvlText w:val="*"/>
      <w:lvlJc w:val="left"/>
    </w:lvl>
  </w:abstractNum>
  <w:abstractNum w:abstractNumId="1">
    <w:nsid w:val="056223B1"/>
    <w:multiLevelType w:val="multilevel"/>
    <w:tmpl w:val="0AD288F2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55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8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2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74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40" w:hanging="2160"/>
      </w:pPr>
      <w:rPr>
        <w:rFonts w:hint="default"/>
      </w:rPr>
    </w:lvl>
  </w:abstractNum>
  <w:abstractNum w:abstractNumId="2">
    <w:nsid w:val="07893F7C"/>
    <w:multiLevelType w:val="hybridMultilevel"/>
    <w:tmpl w:val="7EB688DA"/>
    <w:lvl w:ilvl="0" w:tplc="8A9020FC">
      <w:start w:val="1"/>
      <w:numFmt w:val="bullet"/>
      <w:lvlText w:val=""/>
      <w:lvlJc w:val="left"/>
      <w:pPr>
        <w:tabs>
          <w:tab w:val="num" w:pos="720"/>
        </w:tabs>
        <w:ind w:left="680" w:hanging="32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57"/>
        </w:tabs>
        <w:ind w:left="21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77"/>
        </w:tabs>
        <w:ind w:left="28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97"/>
        </w:tabs>
        <w:ind w:left="35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17"/>
        </w:tabs>
        <w:ind w:left="43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37"/>
        </w:tabs>
        <w:ind w:left="50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57"/>
        </w:tabs>
        <w:ind w:left="57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77"/>
        </w:tabs>
        <w:ind w:left="64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97"/>
        </w:tabs>
        <w:ind w:left="7197" w:hanging="360"/>
      </w:pPr>
      <w:rPr>
        <w:rFonts w:ascii="Wingdings" w:hAnsi="Wingdings" w:hint="default"/>
      </w:rPr>
    </w:lvl>
  </w:abstractNum>
  <w:abstractNum w:abstractNumId="3">
    <w:nsid w:val="08874BBC"/>
    <w:multiLevelType w:val="hybridMultilevel"/>
    <w:tmpl w:val="FFD41ED8"/>
    <w:lvl w:ilvl="0" w:tplc="C054F1CC">
      <w:start w:val="1"/>
      <w:numFmt w:val="bullet"/>
      <w:lvlText w:val=""/>
      <w:lvlJc w:val="left"/>
      <w:pPr>
        <w:ind w:left="1599" w:hanging="360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ind w:left="231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7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3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59" w:hanging="360"/>
      </w:pPr>
      <w:rPr>
        <w:rFonts w:ascii="Wingdings" w:hAnsi="Wingdings" w:hint="default"/>
      </w:rPr>
    </w:lvl>
  </w:abstractNum>
  <w:abstractNum w:abstractNumId="4">
    <w:nsid w:val="0938545E"/>
    <w:multiLevelType w:val="hybridMultilevel"/>
    <w:tmpl w:val="DF80B4FA"/>
    <w:lvl w:ilvl="0" w:tplc="04190001">
      <w:start w:val="1"/>
      <w:numFmt w:val="bullet"/>
      <w:lvlText w:val=""/>
      <w:lvlJc w:val="left"/>
      <w:pPr>
        <w:ind w:left="159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1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7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3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59" w:hanging="360"/>
      </w:pPr>
      <w:rPr>
        <w:rFonts w:ascii="Wingdings" w:hAnsi="Wingdings" w:hint="default"/>
      </w:rPr>
    </w:lvl>
  </w:abstractNum>
  <w:abstractNum w:abstractNumId="5">
    <w:nsid w:val="0A076B09"/>
    <w:multiLevelType w:val="hybridMultilevel"/>
    <w:tmpl w:val="20BC452A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">
    <w:nsid w:val="0CDD3A0B"/>
    <w:multiLevelType w:val="hybridMultilevel"/>
    <w:tmpl w:val="05480320"/>
    <w:lvl w:ilvl="0" w:tplc="FFFFFFFF">
      <w:start w:val="1"/>
      <w:numFmt w:val="decimal"/>
      <w:lvlText w:val="%1."/>
      <w:lvlJc w:val="left"/>
      <w:pPr>
        <w:tabs>
          <w:tab w:val="num" w:pos="1437"/>
        </w:tabs>
        <w:ind w:left="1437" w:hanging="870"/>
      </w:pPr>
    </w:lvl>
    <w:lvl w:ilvl="1" w:tplc="FFFFFFFF">
      <w:numFmt w:val="none"/>
      <w:lvlText w:val=""/>
      <w:lvlJc w:val="left"/>
      <w:pPr>
        <w:tabs>
          <w:tab w:val="num" w:pos="360"/>
        </w:tabs>
      </w:pPr>
    </w:lvl>
    <w:lvl w:ilvl="2" w:tplc="FFFFFFFF">
      <w:numFmt w:val="none"/>
      <w:lvlText w:val=""/>
      <w:lvlJc w:val="left"/>
      <w:pPr>
        <w:tabs>
          <w:tab w:val="num" w:pos="360"/>
        </w:tabs>
      </w:pPr>
    </w:lvl>
    <w:lvl w:ilvl="3" w:tplc="FFFFFFFF">
      <w:numFmt w:val="none"/>
      <w:lvlText w:val=""/>
      <w:lvlJc w:val="left"/>
      <w:pPr>
        <w:tabs>
          <w:tab w:val="num" w:pos="360"/>
        </w:tabs>
      </w:pPr>
    </w:lvl>
    <w:lvl w:ilvl="4" w:tplc="FFFFFFFF">
      <w:numFmt w:val="none"/>
      <w:lvlText w:val=""/>
      <w:lvlJc w:val="left"/>
      <w:pPr>
        <w:tabs>
          <w:tab w:val="num" w:pos="360"/>
        </w:tabs>
      </w:pPr>
    </w:lvl>
    <w:lvl w:ilvl="5" w:tplc="FFFFFFFF">
      <w:numFmt w:val="none"/>
      <w:lvlText w:val=""/>
      <w:lvlJc w:val="left"/>
      <w:pPr>
        <w:tabs>
          <w:tab w:val="num" w:pos="360"/>
        </w:tabs>
      </w:pPr>
    </w:lvl>
    <w:lvl w:ilvl="6" w:tplc="FFFFFFFF">
      <w:numFmt w:val="none"/>
      <w:lvlText w:val=""/>
      <w:lvlJc w:val="left"/>
      <w:pPr>
        <w:tabs>
          <w:tab w:val="num" w:pos="360"/>
        </w:tabs>
      </w:pPr>
    </w:lvl>
    <w:lvl w:ilvl="7" w:tplc="FFFFFFFF">
      <w:numFmt w:val="none"/>
      <w:lvlText w:val=""/>
      <w:lvlJc w:val="left"/>
      <w:pPr>
        <w:tabs>
          <w:tab w:val="num" w:pos="360"/>
        </w:tabs>
      </w:pPr>
    </w:lvl>
    <w:lvl w:ilvl="8" w:tplc="FFFFFFFF">
      <w:numFmt w:val="none"/>
      <w:lvlText w:val=""/>
      <w:lvlJc w:val="left"/>
      <w:pPr>
        <w:tabs>
          <w:tab w:val="num" w:pos="360"/>
        </w:tabs>
      </w:pPr>
    </w:lvl>
  </w:abstractNum>
  <w:abstractNum w:abstractNumId="7">
    <w:nsid w:val="0CDF769D"/>
    <w:multiLevelType w:val="hybridMultilevel"/>
    <w:tmpl w:val="D6227628"/>
    <w:lvl w:ilvl="0" w:tplc="0419000F">
      <w:start w:val="1"/>
      <w:numFmt w:val="decimal"/>
      <w:lvlText w:val="%1."/>
      <w:lvlJc w:val="left"/>
      <w:pPr>
        <w:ind w:left="1776" w:hanging="360"/>
      </w:p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8">
    <w:nsid w:val="0F98697D"/>
    <w:multiLevelType w:val="multilevel"/>
    <w:tmpl w:val="682CD47C"/>
    <w:lvl w:ilvl="0">
      <w:start w:val="5"/>
      <w:numFmt w:val="decimal"/>
      <w:lvlText w:val="%1."/>
      <w:lvlJc w:val="left"/>
      <w:pPr>
        <w:tabs>
          <w:tab w:val="num" w:pos="870"/>
        </w:tabs>
        <w:ind w:left="870" w:hanging="87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37"/>
        </w:tabs>
        <w:ind w:left="1437" w:hanging="87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004"/>
        </w:tabs>
        <w:ind w:left="2004" w:hanging="87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781"/>
        </w:tabs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348"/>
        </w:tabs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275"/>
        </w:tabs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202"/>
        </w:tabs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769"/>
        </w:tabs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696"/>
        </w:tabs>
        <w:ind w:left="6696" w:hanging="2160"/>
      </w:pPr>
      <w:rPr>
        <w:rFonts w:hint="default"/>
      </w:rPr>
    </w:lvl>
  </w:abstractNum>
  <w:abstractNum w:abstractNumId="9">
    <w:nsid w:val="0FA25C86"/>
    <w:multiLevelType w:val="multilevel"/>
    <w:tmpl w:val="AAB68946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94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85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78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3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92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5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278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712" w:hanging="2160"/>
      </w:pPr>
      <w:rPr>
        <w:rFonts w:hint="default"/>
      </w:rPr>
    </w:lvl>
  </w:abstractNum>
  <w:abstractNum w:abstractNumId="10">
    <w:nsid w:val="143B4B0F"/>
    <w:multiLevelType w:val="singleLevel"/>
    <w:tmpl w:val="7C1A896E"/>
    <w:lvl w:ilvl="0">
      <w:start w:val="1"/>
      <w:numFmt w:val="bullet"/>
      <w:lvlText w:val="-"/>
      <w:lvlJc w:val="left"/>
      <w:pPr>
        <w:tabs>
          <w:tab w:val="num" w:pos="1155"/>
        </w:tabs>
        <w:ind w:left="1155" w:hanging="360"/>
      </w:pPr>
      <w:rPr>
        <w:rFonts w:hint="default"/>
      </w:rPr>
    </w:lvl>
  </w:abstractNum>
  <w:abstractNum w:abstractNumId="11">
    <w:nsid w:val="1B431B62"/>
    <w:multiLevelType w:val="multilevel"/>
    <w:tmpl w:val="737AA7E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04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432" w:hanging="2160"/>
      </w:pPr>
      <w:rPr>
        <w:rFonts w:hint="default"/>
      </w:rPr>
    </w:lvl>
  </w:abstractNum>
  <w:abstractNum w:abstractNumId="12">
    <w:nsid w:val="1E491BAA"/>
    <w:multiLevelType w:val="multilevel"/>
    <w:tmpl w:val="8D0EBD5C"/>
    <w:lvl w:ilvl="0">
      <w:start w:val="1"/>
      <w:numFmt w:val="none"/>
      <w:lvlText w:val="3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none"/>
      <w:lvlText w:val="2.3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3">
    <w:nsid w:val="21B01EE8"/>
    <w:multiLevelType w:val="singleLevel"/>
    <w:tmpl w:val="06ECD48C"/>
    <w:lvl w:ilvl="0">
      <w:start w:val="2"/>
      <w:numFmt w:val="bullet"/>
      <w:lvlText w:val="-"/>
      <w:lvlJc w:val="left"/>
      <w:pPr>
        <w:tabs>
          <w:tab w:val="num" w:pos="1069"/>
        </w:tabs>
        <w:ind w:left="1069" w:hanging="360"/>
      </w:pPr>
    </w:lvl>
  </w:abstractNum>
  <w:abstractNum w:abstractNumId="14">
    <w:nsid w:val="25474914"/>
    <w:multiLevelType w:val="hybridMultilevel"/>
    <w:tmpl w:val="A55AF9E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5">
    <w:nsid w:val="3344725C"/>
    <w:multiLevelType w:val="hybridMultilevel"/>
    <w:tmpl w:val="66A2DA66"/>
    <w:lvl w:ilvl="0" w:tplc="C054F1CC">
      <w:start w:val="1"/>
      <w:numFmt w:val="bullet"/>
      <w:lvlText w:val=""/>
      <w:lvlJc w:val="left"/>
      <w:pPr>
        <w:ind w:left="2478" w:hanging="360"/>
      </w:pPr>
      <w:rPr>
        <w:rFonts w:ascii="Symbol" w:hAnsi="Symbol" w:hint="default"/>
        <w:b/>
      </w:rPr>
    </w:lvl>
    <w:lvl w:ilvl="1" w:tplc="04190001">
      <w:start w:val="1"/>
      <w:numFmt w:val="bullet"/>
      <w:lvlText w:val=""/>
      <w:lvlJc w:val="left"/>
      <w:pPr>
        <w:ind w:left="231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30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7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3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59" w:hanging="360"/>
      </w:pPr>
      <w:rPr>
        <w:rFonts w:ascii="Wingdings" w:hAnsi="Wingdings" w:hint="default"/>
      </w:rPr>
    </w:lvl>
  </w:abstractNum>
  <w:abstractNum w:abstractNumId="16">
    <w:nsid w:val="358A378B"/>
    <w:multiLevelType w:val="hybridMultilevel"/>
    <w:tmpl w:val="2A0EE6DE"/>
    <w:lvl w:ilvl="0" w:tplc="04190001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17">
    <w:nsid w:val="35E00B0E"/>
    <w:multiLevelType w:val="multilevel"/>
    <w:tmpl w:val="AC0A8792"/>
    <w:lvl w:ilvl="0">
      <w:start w:val="2"/>
      <w:numFmt w:val="decimal"/>
      <w:lvlText w:val="%1."/>
      <w:lvlJc w:val="left"/>
      <w:pPr>
        <w:tabs>
          <w:tab w:val="num" w:pos="870"/>
        </w:tabs>
        <w:ind w:left="870" w:hanging="870"/>
      </w:pPr>
    </w:lvl>
    <w:lvl w:ilvl="1">
      <w:start w:val="1"/>
      <w:numFmt w:val="decimal"/>
      <w:lvlText w:val="%1.%2."/>
      <w:lvlJc w:val="left"/>
      <w:pPr>
        <w:tabs>
          <w:tab w:val="num" w:pos="1437"/>
        </w:tabs>
        <w:ind w:left="1437" w:hanging="870"/>
      </w:pPr>
    </w:lvl>
    <w:lvl w:ilvl="2">
      <w:start w:val="1"/>
      <w:numFmt w:val="decimal"/>
      <w:lvlText w:val="%1.%2.%3."/>
      <w:lvlJc w:val="left"/>
      <w:pPr>
        <w:tabs>
          <w:tab w:val="num" w:pos="2004"/>
        </w:tabs>
        <w:ind w:left="2004" w:hanging="870"/>
      </w:pPr>
    </w:lvl>
    <w:lvl w:ilvl="3">
      <w:start w:val="1"/>
      <w:numFmt w:val="decimal"/>
      <w:lvlText w:val="%1.%2.%3.%4."/>
      <w:lvlJc w:val="left"/>
      <w:pPr>
        <w:tabs>
          <w:tab w:val="num" w:pos="2781"/>
        </w:tabs>
        <w:ind w:left="2781" w:hanging="1080"/>
      </w:pPr>
    </w:lvl>
    <w:lvl w:ilvl="4">
      <w:start w:val="1"/>
      <w:numFmt w:val="decimal"/>
      <w:lvlText w:val="%1.%2.%3.%4.%5."/>
      <w:lvlJc w:val="left"/>
      <w:pPr>
        <w:tabs>
          <w:tab w:val="num" w:pos="3348"/>
        </w:tabs>
        <w:ind w:left="3348" w:hanging="1080"/>
      </w:pPr>
    </w:lvl>
    <w:lvl w:ilvl="5">
      <w:start w:val="1"/>
      <w:numFmt w:val="decimal"/>
      <w:lvlText w:val="%1.%2.%3.%4.%5.%6."/>
      <w:lvlJc w:val="left"/>
      <w:pPr>
        <w:tabs>
          <w:tab w:val="num" w:pos="4275"/>
        </w:tabs>
        <w:ind w:left="4275" w:hanging="1440"/>
      </w:pPr>
    </w:lvl>
    <w:lvl w:ilvl="6">
      <w:start w:val="1"/>
      <w:numFmt w:val="decimal"/>
      <w:lvlText w:val="%1.%2.%3.%4.%5.%6.%7."/>
      <w:lvlJc w:val="left"/>
      <w:pPr>
        <w:tabs>
          <w:tab w:val="num" w:pos="5202"/>
        </w:tabs>
        <w:ind w:left="5202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5769"/>
        </w:tabs>
        <w:ind w:left="5769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6696"/>
        </w:tabs>
        <w:ind w:left="6696" w:hanging="2160"/>
      </w:pPr>
    </w:lvl>
  </w:abstractNum>
  <w:abstractNum w:abstractNumId="18">
    <w:nsid w:val="39BB7D38"/>
    <w:multiLevelType w:val="hybridMultilevel"/>
    <w:tmpl w:val="2A46051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9EF5881"/>
    <w:multiLevelType w:val="hybridMultilevel"/>
    <w:tmpl w:val="5B02EA88"/>
    <w:lvl w:ilvl="0" w:tplc="04190001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20">
    <w:nsid w:val="3C1938C9"/>
    <w:multiLevelType w:val="hybridMultilevel"/>
    <w:tmpl w:val="6E820C00"/>
    <w:lvl w:ilvl="0" w:tplc="DCC622FC">
      <w:start w:val="1"/>
      <w:numFmt w:val="bullet"/>
      <w:lvlText w:val="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1">
    <w:nsid w:val="3EBD1E59"/>
    <w:multiLevelType w:val="singleLevel"/>
    <w:tmpl w:val="D6D68064"/>
    <w:lvl w:ilvl="0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22">
    <w:nsid w:val="3F9E52E8"/>
    <w:multiLevelType w:val="hybridMultilevel"/>
    <w:tmpl w:val="897CB9E4"/>
    <w:lvl w:ilvl="0" w:tplc="11E4CD2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11E4CD2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44720307"/>
    <w:multiLevelType w:val="hybridMultilevel"/>
    <w:tmpl w:val="8942121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7DD3FD1"/>
    <w:multiLevelType w:val="hybridMultilevel"/>
    <w:tmpl w:val="46D82078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4C6B7B44"/>
    <w:multiLevelType w:val="multilevel"/>
    <w:tmpl w:val="89F02E50"/>
    <w:lvl w:ilvl="0">
      <w:start w:val="1"/>
      <w:numFmt w:val="decimal"/>
      <w:lvlText w:val="%1."/>
      <w:lvlJc w:val="left"/>
      <w:pPr>
        <w:ind w:left="1854" w:hanging="360"/>
      </w:pPr>
    </w:lvl>
    <w:lvl w:ilvl="1">
      <w:start w:val="1"/>
      <w:numFmt w:val="decimal"/>
      <w:isLgl/>
      <w:lvlText w:val="%1.%2"/>
      <w:lvlJc w:val="left"/>
      <w:pPr>
        <w:ind w:left="1944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21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7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7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93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93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94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654" w:hanging="2160"/>
      </w:pPr>
      <w:rPr>
        <w:rFonts w:hint="default"/>
      </w:rPr>
    </w:lvl>
  </w:abstractNum>
  <w:abstractNum w:abstractNumId="26">
    <w:nsid w:val="4EE1662C"/>
    <w:multiLevelType w:val="hybridMultilevel"/>
    <w:tmpl w:val="DF963772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7">
    <w:nsid w:val="57B2186F"/>
    <w:multiLevelType w:val="singleLevel"/>
    <w:tmpl w:val="2A902C3C"/>
    <w:lvl w:ilvl="0">
      <w:start w:val="3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28">
    <w:nsid w:val="5DC0637F"/>
    <w:multiLevelType w:val="multilevel"/>
    <w:tmpl w:val="9A1CA6DE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226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968" w:hanging="2160"/>
      </w:pPr>
      <w:rPr>
        <w:rFonts w:hint="default"/>
      </w:rPr>
    </w:lvl>
  </w:abstractNum>
  <w:abstractNum w:abstractNumId="29">
    <w:nsid w:val="607660C0"/>
    <w:multiLevelType w:val="hybridMultilevel"/>
    <w:tmpl w:val="E070DF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64F31BE"/>
    <w:multiLevelType w:val="singleLevel"/>
    <w:tmpl w:val="A05A2442"/>
    <w:lvl w:ilvl="0">
      <w:start w:val="1"/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31">
    <w:nsid w:val="6675622C"/>
    <w:multiLevelType w:val="hybridMultilevel"/>
    <w:tmpl w:val="762C1BE0"/>
    <w:lvl w:ilvl="0" w:tplc="FFFFFFFF">
      <w:start w:val="1"/>
      <w:numFmt w:val="decimal"/>
      <w:lvlText w:val="%1."/>
      <w:lvlJc w:val="left"/>
      <w:pPr>
        <w:tabs>
          <w:tab w:val="num" w:pos="1437"/>
        </w:tabs>
        <w:ind w:left="1437" w:hanging="870"/>
      </w:pPr>
    </w:lvl>
    <w:lvl w:ilvl="1" w:tplc="FFFFFFFF">
      <w:numFmt w:val="none"/>
      <w:lvlText w:val=""/>
      <w:lvlJc w:val="left"/>
      <w:pPr>
        <w:tabs>
          <w:tab w:val="num" w:pos="360"/>
        </w:tabs>
      </w:pPr>
    </w:lvl>
    <w:lvl w:ilvl="2" w:tplc="FFFFFFFF">
      <w:numFmt w:val="none"/>
      <w:lvlText w:val=""/>
      <w:lvlJc w:val="left"/>
      <w:pPr>
        <w:tabs>
          <w:tab w:val="num" w:pos="360"/>
        </w:tabs>
      </w:pPr>
    </w:lvl>
    <w:lvl w:ilvl="3" w:tplc="FFFFFFFF">
      <w:numFmt w:val="none"/>
      <w:lvlText w:val=""/>
      <w:lvlJc w:val="left"/>
      <w:pPr>
        <w:tabs>
          <w:tab w:val="num" w:pos="360"/>
        </w:tabs>
      </w:pPr>
    </w:lvl>
    <w:lvl w:ilvl="4" w:tplc="FFFFFFFF">
      <w:numFmt w:val="none"/>
      <w:lvlText w:val=""/>
      <w:lvlJc w:val="left"/>
      <w:pPr>
        <w:tabs>
          <w:tab w:val="num" w:pos="360"/>
        </w:tabs>
      </w:pPr>
    </w:lvl>
    <w:lvl w:ilvl="5" w:tplc="FFFFFFFF">
      <w:numFmt w:val="none"/>
      <w:lvlText w:val=""/>
      <w:lvlJc w:val="left"/>
      <w:pPr>
        <w:tabs>
          <w:tab w:val="num" w:pos="360"/>
        </w:tabs>
      </w:pPr>
    </w:lvl>
    <w:lvl w:ilvl="6" w:tplc="FFFFFFFF">
      <w:numFmt w:val="none"/>
      <w:lvlText w:val=""/>
      <w:lvlJc w:val="left"/>
      <w:pPr>
        <w:tabs>
          <w:tab w:val="num" w:pos="360"/>
        </w:tabs>
      </w:pPr>
    </w:lvl>
    <w:lvl w:ilvl="7" w:tplc="FFFFFFFF">
      <w:numFmt w:val="none"/>
      <w:lvlText w:val=""/>
      <w:lvlJc w:val="left"/>
      <w:pPr>
        <w:tabs>
          <w:tab w:val="num" w:pos="360"/>
        </w:tabs>
      </w:pPr>
    </w:lvl>
    <w:lvl w:ilvl="8" w:tplc="FFFFFFFF">
      <w:numFmt w:val="none"/>
      <w:lvlText w:val=""/>
      <w:lvlJc w:val="left"/>
      <w:pPr>
        <w:tabs>
          <w:tab w:val="num" w:pos="360"/>
        </w:tabs>
      </w:pPr>
    </w:lvl>
  </w:abstractNum>
  <w:abstractNum w:abstractNumId="32">
    <w:nsid w:val="6BB41E13"/>
    <w:multiLevelType w:val="multilevel"/>
    <w:tmpl w:val="E402A868"/>
    <w:lvl w:ilvl="0">
      <w:start w:val="1"/>
      <w:numFmt w:val="decimal"/>
      <w:pStyle w:val="1"/>
      <w:lvlText w:val="%1"/>
      <w:lvlJc w:val="left"/>
      <w:pPr>
        <w:tabs>
          <w:tab w:val="num" w:pos="851"/>
        </w:tabs>
        <w:ind w:left="284" w:firstLine="567"/>
      </w:pPr>
      <w:rPr>
        <w:rFonts w:ascii="Times New Roman" w:hAnsi="Times New Roman" w:hint="default"/>
        <w:b w:val="0"/>
        <w:i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position w:val="0"/>
        <w:sz w:val="28"/>
        <w:u w:val="none"/>
        <w:vertAlign w:val="baseline"/>
      </w:rPr>
    </w:lvl>
    <w:lvl w:ilvl="1">
      <w:start w:val="1"/>
      <w:numFmt w:val="decimal"/>
      <w:pStyle w:val="2"/>
      <w:lvlText w:val="%1.%2"/>
      <w:lvlJc w:val="left"/>
      <w:pPr>
        <w:tabs>
          <w:tab w:val="num" w:pos="851"/>
        </w:tabs>
        <w:ind w:left="284" w:firstLine="567"/>
      </w:pPr>
      <w:rPr>
        <w:rFonts w:ascii="Times New Roman" w:hAnsi="Times New Roman" w:hint="default"/>
        <w:b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w w:val="100"/>
        <w:kern w:val="0"/>
        <w:position w:val="0"/>
        <w:sz w:val="28"/>
        <w:u w:val="none"/>
        <w:vertAlign w:val="baseline"/>
        <w:em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985"/>
        </w:tabs>
        <w:ind w:left="1418" w:firstLine="567"/>
      </w:pPr>
      <w:rPr>
        <w:rFonts w:ascii="Times New Roman" w:hAnsi="Times New Roman" w:hint="default"/>
        <w:b w:val="0"/>
        <w:i w:val="0"/>
        <w:caps w:val="0"/>
        <w:strike w:val="0"/>
        <w:dstrike w:val="0"/>
        <w:shadow w:val="0"/>
        <w:emboss w:val="0"/>
        <w:imprint w:val="0"/>
        <w:vanish w:val="0"/>
        <w:sz w:val="28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284" w:firstLine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851"/>
        </w:tabs>
        <w:ind w:left="284" w:firstLine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851"/>
        </w:tabs>
        <w:ind w:left="284" w:firstLine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51"/>
        </w:tabs>
        <w:ind w:left="284" w:firstLine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851"/>
        </w:tabs>
        <w:ind w:left="284" w:firstLine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851"/>
        </w:tabs>
        <w:ind w:left="284" w:firstLine="567"/>
      </w:pPr>
      <w:rPr>
        <w:rFonts w:hint="default"/>
      </w:rPr>
    </w:lvl>
  </w:abstractNum>
  <w:abstractNum w:abstractNumId="33">
    <w:nsid w:val="6F5A1B82"/>
    <w:multiLevelType w:val="multilevel"/>
    <w:tmpl w:val="FAEE2732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676" w:hanging="82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76" w:hanging="82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3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91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651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011" w:hanging="2160"/>
      </w:pPr>
      <w:rPr>
        <w:rFonts w:hint="default"/>
      </w:rPr>
    </w:lvl>
  </w:abstractNum>
  <w:abstractNum w:abstractNumId="34">
    <w:nsid w:val="714F3219"/>
    <w:multiLevelType w:val="hybridMultilevel"/>
    <w:tmpl w:val="47CAA482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5">
    <w:nsid w:val="75E47AFA"/>
    <w:multiLevelType w:val="multilevel"/>
    <w:tmpl w:val="52E46CD8"/>
    <w:lvl w:ilvl="0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555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5" w:hanging="720"/>
      </w:pPr>
      <w:rPr>
        <w:rFonts w:hint="default"/>
      </w:rPr>
    </w:lvl>
    <w:lvl w:ilvl="3">
      <w:start w:val="1"/>
      <w:numFmt w:val="decimalZero"/>
      <w:isLgl/>
      <w:lvlText w:val="%1.%2.%3.%4"/>
      <w:lvlJc w:val="left"/>
      <w:pPr>
        <w:ind w:left="2215" w:hanging="1080"/>
      </w:pPr>
      <w:rPr>
        <w:rFonts w:hint="default"/>
      </w:rPr>
    </w:lvl>
    <w:lvl w:ilvl="4">
      <w:start w:val="1"/>
      <w:numFmt w:val="decimalZero"/>
      <w:isLgl/>
      <w:lvlText w:val="%1.%2.%3.%4.%5"/>
      <w:lvlJc w:val="left"/>
      <w:pPr>
        <w:ind w:left="221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7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7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93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95" w:hanging="2160"/>
      </w:pPr>
      <w:rPr>
        <w:rFonts w:hint="default"/>
      </w:rPr>
    </w:lvl>
  </w:abstractNum>
  <w:abstractNum w:abstractNumId="36">
    <w:nsid w:val="7811646B"/>
    <w:multiLevelType w:val="hybridMultilevel"/>
    <w:tmpl w:val="485E9D7C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7">
    <w:nsid w:val="7D254D87"/>
    <w:multiLevelType w:val="hybridMultilevel"/>
    <w:tmpl w:val="391C698C"/>
    <w:lvl w:ilvl="0" w:tplc="FFFFFFFF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 w:tplc="FFFFFFFF">
      <w:numFmt w:val="none"/>
      <w:lvlText w:val=""/>
      <w:lvlJc w:val="left"/>
      <w:pPr>
        <w:tabs>
          <w:tab w:val="num" w:pos="360"/>
        </w:tabs>
      </w:pPr>
    </w:lvl>
    <w:lvl w:ilvl="2" w:tplc="FFFFFFFF">
      <w:numFmt w:val="none"/>
      <w:lvlText w:val=""/>
      <w:lvlJc w:val="left"/>
      <w:pPr>
        <w:tabs>
          <w:tab w:val="num" w:pos="360"/>
        </w:tabs>
      </w:pPr>
    </w:lvl>
    <w:lvl w:ilvl="3" w:tplc="FFFFFFFF">
      <w:numFmt w:val="none"/>
      <w:lvlText w:val=""/>
      <w:lvlJc w:val="left"/>
      <w:pPr>
        <w:tabs>
          <w:tab w:val="num" w:pos="360"/>
        </w:tabs>
      </w:pPr>
    </w:lvl>
    <w:lvl w:ilvl="4" w:tplc="FFFFFFFF">
      <w:numFmt w:val="none"/>
      <w:lvlText w:val=""/>
      <w:lvlJc w:val="left"/>
      <w:pPr>
        <w:tabs>
          <w:tab w:val="num" w:pos="360"/>
        </w:tabs>
      </w:pPr>
    </w:lvl>
    <w:lvl w:ilvl="5" w:tplc="FFFFFFFF">
      <w:numFmt w:val="none"/>
      <w:lvlText w:val=""/>
      <w:lvlJc w:val="left"/>
      <w:pPr>
        <w:tabs>
          <w:tab w:val="num" w:pos="360"/>
        </w:tabs>
      </w:pPr>
    </w:lvl>
    <w:lvl w:ilvl="6" w:tplc="FFFFFFFF">
      <w:numFmt w:val="none"/>
      <w:lvlText w:val=""/>
      <w:lvlJc w:val="left"/>
      <w:pPr>
        <w:tabs>
          <w:tab w:val="num" w:pos="360"/>
        </w:tabs>
      </w:pPr>
    </w:lvl>
    <w:lvl w:ilvl="7" w:tplc="FFFFFFFF">
      <w:numFmt w:val="none"/>
      <w:lvlText w:val=""/>
      <w:lvlJc w:val="left"/>
      <w:pPr>
        <w:tabs>
          <w:tab w:val="num" w:pos="360"/>
        </w:tabs>
      </w:pPr>
    </w:lvl>
    <w:lvl w:ilvl="8" w:tplc="FFFFFFFF">
      <w:numFmt w:val="none"/>
      <w:lvlText w:val=""/>
      <w:lvlJc w:val="left"/>
      <w:pPr>
        <w:tabs>
          <w:tab w:val="num" w:pos="360"/>
        </w:tabs>
      </w:pPr>
    </w:lvl>
  </w:abstractNum>
  <w:abstractNum w:abstractNumId="38">
    <w:nsid w:val="7DC65E2D"/>
    <w:multiLevelType w:val="hybridMultilevel"/>
    <w:tmpl w:val="DC1833A2"/>
    <w:lvl w:ilvl="0" w:tplc="7B222E1E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 w:tplc="9998D2B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88E82F6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C7486E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260B6AE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B0092EC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9AAFE24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EED77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7B07A72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2"/>
  </w:num>
  <w:num w:numId="2">
    <w:abstractNumId w:val="26"/>
  </w:num>
  <w:num w:numId="3">
    <w:abstractNumId w:val="28"/>
  </w:num>
  <w:num w:numId="4">
    <w:abstractNumId w:val="11"/>
  </w:num>
  <w:num w:numId="5">
    <w:abstractNumId w:val="1"/>
  </w:num>
  <w:num w:numId="6">
    <w:abstractNumId w:val="24"/>
  </w:num>
  <w:num w:numId="7">
    <w:abstractNumId w:val="18"/>
  </w:num>
  <w:num w:numId="8">
    <w:abstractNumId w:val="2"/>
  </w:num>
  <w:num w:numId="9">
    <w:abstractNumId w:val="33"/>
  </w:num>
  <w:num w:numId="10">
    <w:abstractNumId w:val="20"/>
  </w:num>
  <w:num w:numId="11">
    <w:abstractNumId w:val="29"/>
  </w:num>
  <w:num w:numId="12">
    <w:abstractNumId w:val="25"/>
  </w:num>
  <w:num w:numId="13">
    <w:abstractNumId w:val="7"/>
  </w:num>
  <w:num w:numId="14">
    <w:abstractNumId w:val="9"/>
  </w:num>
  <w:num w:numId="15">
    <w:abstractNumId w:val="23"/>
  </w:num>
  <w:num w:numId="16">
    <w:abstractNumId w:val="12"/>
  </w:num>
  <w:num w:numId="17">
    <w:abstractNumId w:val="22"/>
  </w:num>
  <w:num w:numId="18">
    <w:abstractNumId w:val="21"/>
  </w:num>
  <w:num w:numId="19">
    <w:abstractNumId w:val="14"/>
  </w:num>
  <w:num w:numId="20">
    <w:abstractNumId w:val="35"/>
  </w:num>
  <w:num w:numId="21">
    <w:abstractNumId w:val="27"/>
  </w:num>
  <w:num w:numId="22">
    <w:abstractNumId w:val="10"/>
  </w:num>
  <w:num w:numId="23">
    <w:abstractNumId w:val="30"/>
  </w:num>
  <w:num w:numId="24">
    <w:abstractNumId w:val="13"/>
  </w:num>
  <w:num w:numId="25">
    <w:abstractNumId w:val="37"/>
  </w:num>
  <w:num w:numId="26">
    <w:abstractNumId w:val="38"/>
  </w:num>
  <w:num w:numId="27">
    <w:abstractNumId w:val="6"/>
  </w:num>
  <w:num w:numId="28">
    <w:abstractNumId w:val="17"/>
  </w:num>
  <w:num w:numId="29">
    <w:abstractNumId w:val="8"/>
  </w:num>
  <w:num w:numId="30">
    <w:abstractNumId w:val="31"/>
  </w:num>
  <w:num w:numId="31">
    <w:abstractNumId w:val="0"/>
    <w:lvlOverride w:ilvl="0">
      <w:lvl w:ilvl="0">
        <w:start w:val="65535"/>
        <w:numFmt w:val="bullet"/>
        <w:lvlText w:val="-"/>
        <w:legacy w:legacy="1" w:legacySpace="0" w:legacyIndent="196"/>
        <w:lvlJc w:val="left"/>
        <w:rPr>
          <w:rFonts w:ascii="Times New Roman" w:hAnsi="Times New Roman" w:cs="Times New Roman" w:hint="default"/>
        </w:rPr>
      </w:lvl>
    </w:lvlOverride>
  </w:num>
  <w:num w:numId="32">
    <w:abstractNumId w:val="3"/>
  </w:num>
  <w:num w:numId="33">
    <w:abstractNumId w:val="15"/>
  </w:num>
  <w:num w:numId="34">
    <w:abstractNumId w:val="4"/>
  </w:num>
  <w:num w:numId="35">
    <w:abstractNumId w:val="34"/>
  </w:num>
  <w:num w:numId="36">
    <w:abstractNumId w:val="16"/>
  </w:num>
  <w:num w:numId="37">
    <w:abstractNumId w:val="19"/>
  </w:num>
  <w:num w:numId="38">
    <w:abstractNumId w:val="36"/>
  </w:num>
  <w:num w:numId="39">
    <w:abstractNumId w:val="5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drawingGridHorizontalSpacing w:val="140"/>
  <w:displayHorizontalDrawingGridEvery w:val="2"/>
  <w:characterSpacingControl w:val="doNotCompress"/>
  <w:hdrShapeDefaults>
    <o:shapedefaults v:ext="edit" spidmax="815106">
      <o:colormenu v:ext="edit" strokecolor="none"/>
    </o:shapedefaults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351FF3"/>
    <w:rsid w:val="00000817"/>
    <w:rsid w:val="00001318"/>
    <w:rsid w:val="00001A90"/>
    <w:rsid w:val="00002273"/>
    <w:rsid w:val="000026BB"/>
    <w:rsid w:val="00003325"/>
    <w:rsid w:val="00005A23"/>
    <w:rsid w:val="00006FE6"/>
    <w:rsid w:val="00007B82"/>
    <w:rsid w:val="00010AA6"/>
    <w:rsid w:val="0001102D"/>
    <w:rsid w:val="00011561"/>
    <w:rsid w:val="000147CD"/>
    <w:rsid w:val="000150E2"/>
    <w:rsid w:val="000218F0"/>
    <w:rsid w:val="000219AC"/>
    <w:rsid w:val="0002266C"/>
    <w:rsid w:val="00022A47"/>
    <w:rsid w:val="00025993"/>
    <w:rsid w:val="00025B0E"/>
    <w:rsid w:val="00026036"/>
    <w:rsid w:val="00027C14"/>
    <w:rsid w:val="0003001E"/>
    <w:rsid w:val="00032532"/>
    <w:rsid w:val="00032E34"/>
    <w:rsid w:val="00033A90"/>
    <w:rsid w:val="00034508"/>
    <w:rsid w:val="0003623A"/>
    <w:rsid w:val="00040079"/>
    <w:rsid w:val="00040606"/>
    <w:rsid w:val="00040C38"/>
    <w:rsid w:val="00041A2A"/>
    <w:rsid w:val="00043CAE"/>
    <w:rsid w:val="000452D2"/>
    <w:rsid w:val="00046075"/>
    <w:rsid w:val="000463BA"/>
    <w:rsid w:val="000465AA"/>
    <w:rsid w:val="00046B3C"/>
    <w:rsid w:val="000476DF"/>
    <w:rsid w:val="00047FF9"/>
    <w:rsid w:val="00050AFE"/>
    <w:rsid w:val="00051568"/>
    <w:rsid w:val="00051FBE"/>
    <w:rsid w:val="00054C8C"/>
    <w:rsid w:val="00055B91"/>
    <w:rsid w:val="000577F0"/>
    <w:rsid w:val="000605BC"/>
    <w:rsid w:val="00060D07"/>
    <w:rsid w:val="00061359"/>
    <w:rsid w:val="00061BA6"/>
    <w:rsid w:val="000621B6"/>
    <w:rsid w:val="00063240"/>
    <w:rsid w:val="0006336A"/>
    <w:rsid w:val="000634A5"/>
    <w:rsid w:val="0006564D"/>
    <w:rsid w:val="00067558"/>
    <w:rsid w:val="0006776A"/>
    <w:rsid w:val="000677AC"/>
    <w:rsid w:val="000705E8"/>
    <w:rsid w:val="000708D9"/>
    <w:rsid w:val="00070B12"/>
    <w:rsid w:val="00070CD7"/>
    <w:rsid w:val="00071257"/>
    <w:rsid w:val="000713FF"/>
    <w:rsid w:val="00071802"/>
    <w:rsid w:val="0007234D"/>
    <w:rsid w:val="00074085"/>
    <w:rsid w:val="00074C1D"/>
    <w:rsid w:val="00075ACF"/>
    <w:rsid w:val="00077366"/>
    <w:rsid w:val="000779E3"/>
    <w:rsid w:val="00080EBE"/>
    <w:rsid w:val="000814BB"/>
    <w:rsid w:val="00081BA0"/>
    <w:rsid w:val="00082088"/>
    <w:rsid w:val="000823A1"/>
    <w:rsid w:val="000848EF"/>
    <w:rsid w:val="000863C2"/>
    <w:rsid w:val="000869EE"/>
    <w:rsid w:val="00086D92"/>
    <w:rsid w:val="00087151"/>
    <w:rsid w:val="00087A4E"/>
    <w:rsid w:val="00090DF2"/>
    <w:rsid w:val="0009180C"/>
    <w:rsid w:val="00091CF5"/>
    <w:rsid w:val="00092B18"/>
    <w:rsid w:val="000960A4"/>
    <w:rsid w:val="000968CC"/>
    <w:rsid w:val="000A02A3"/>
    <w:rsid w:val="000A05A9"/>
    <w:rsid w:val="000A05DA"/>
    <w:rsid w:val="000A28F5"/>
    <w:rsid w:val="000A2DAE"/>
    <w:rsid w:val="000A3200"/>
    <w:rsid w:val="000A444F"/>
    <w:rsid w:val="000A4C07"/>
    <w:rsid w:val="000B142F"/>
    <w:rsid w:val="000B1561"/>
    <w:rsid w:val="000B27DA"/>
    <w:rsid w:val="000B44A7"/>
    <w:rsid w:val="000B6C45"/>
    <w:rsid w:val="000B6F42"/>
    <w:rsid w:val="000B7790"/>
    <w:rsid w:val="000C0CC0"/>
    <w:rsid w:val="000C0EB4"/>
    <w:rsid w:val="000C0F5B"/>
    <w:rsid w:val="000C468D"/>
    <w:rsid w:val="000C475D"/>
    <w:rsid w:val="000C724F"/>
    <w:rsid w:val="000D06A9"/>
    <w:rsid w:val="000D0A52"/>
    <w:rsid w:val="000D157C"/>
    <w:rsid w:val="000D1E21"/>
    <w:rsid w:val="000D29E5"/>
    <w:rsid w:val="000D44EE"/>
    <w:rsid w:val="000D549A"/>
    <w:rsid w:val="000D562A"/>
    <w:rsid w:val="000D5746"/>
    <w:rsid w:val="000D59A1"/>
    <w:rsid w:val="000E0220"/>
    <w:rsid w:val="000E15B3"/>
    <w:rsid w:val="000E1848"/>
    <w:rsid w:val="000E2263"/>
    <w:rsid w:val="000E29B2"/>
    <w:rsid w:val="000E3287"/>
    <w:rsid w:val="000E3951"/>
    <w:rsid w:val="000E3F12"/>
    <w:rsid w:val="000E3F99"/>
    <w:rsid w:val="000E6836"/>
    <w:rsid w:val="000E6997"/>
    <w:rsid w:val="000E6A96"/>
    <w:rsid w:val="000E7044"/>
    <w:rsid w:val="000E7207"/>
    <w:rsid w:val="000E741E"/>
    <w:rsid w:val="000E7B25"/>
    <w:rsid w:val="000E7D76"/>
    <w:rsid w:val="000F1C7C"/>
    <w:rsid w:val="000F308A"/>
    <w:rsid w:val="000F3259"/>
    <w:rsid w:val="000F3CC7"/>
    <w:rsid w:val="000F440D"/>
    <w:rsid w:val="000F461C"/>
    <w:rsid w:val="000F49AB"/>
    <w:rsid w:val="000F5C8D"/>
    <w:rsid w:val="000F6774"/>
    <w:rsid w:val="000F6925"/>
    <w:rsid w:val="000F6E16"/>
    <w:rsid w:val="000F75C1"/>
    <w:rsid w:val="000F7895"/>
    <w:rsid w:val="000F7CE5"/>
    <w:rsid w:val="000F7F7F"/>
    <w:rsid w:val="00100025"/>
    <w:rsid w:val="00100065"/>
    <w:rsid w:val="001001E1"/>
    <w:rsid w:val="001002D2"/>
    <w:rsid w:val="00101BF8"/>
    <w:rsid w:val="00101E58"/>
    <w:rsid w:val="00102313"/>
    <w:rsid w:val="00103401"/>
    <w:rsid w:val="001044F8"/>
    <w:rsid w:val="001050C0"/>
    <w:rsid w:val="00105198"/>
    <w:rsid w:val="001062F8"/>
    <w:rsid w:val="00106C81"/>
    <w:rsid w:val="00106EE3"/>
    <w:rsid w:val="00107D05"/>
    <w:rsid w:val="00110F55"/>
    <w:rsid w:val="00111A18"/>
    <w:rsid w:val="00111ECD"/>
    <w:rsid w:val="00112A46"/>
    <w:rsid w:val="00113769"/>
    <w:rsid w:val="00120787"/>
    <w:rsid w:val="00120C12"/>
    <w:rsid w:val="001210C3"/>
    <w:rsid w:val="00121A74"/>
    <w:rsid w:val="00121BFB"/>
    <w:rsid w:val="001246BD"/>
    <w:rsid w:val="001246D6"/>
    <w:rsid w:val="00125393"/>
    <w:rsid w:val="00125594"/>
    <w:rsid w:val="00127E1B"/>
    <w:rsid w:val="001311AA"/>
    <w:rsid w:val="001312CA"/>
    <w:rsid w:val="00132514"/>
    <w:rsid w:val="00132928"/>
    <w:rsid w:val="00133282"/>
    <w:rsid w:val="001333C7"/>
    <w:rsid w:val="001343B8"/>
    <w:rsid w:val="00134A25"/>
    <w:rsid w:val="00134CFD"/>
    <w:rsid w:val="001361B9"/>
    <w:rsid w:val="00136AE1"/>
    <w:rsid w:val="001375A6"/>
    <w:rsid w:val="00137C9D"/>
    <w:rsid w:val="0014092C"/>
    <w:rsid w:val="00140E7B"/>
    <w:rsid w:val="001420B2"/>
    <w:rsid w:val="0014277D"/>
    <w:rsid w:val="001437E5"/>
    <w:rsid w:val="00143990"/>
    <w:rsid w:val="00145421"/>
    <w:rsid w:val="0014572C"/>
    <w:rsid w:val="001501DC"/>
    <w:rsid w:val="001506E1"/>
    <w:rsid w:val="00150BDE"/>
    <w:rsid w:val="00151C84"/>
    <w:rsid w:val="001530F6"/>
    <w:rsid w:val="00153762"/>
    <w:rsid w:val="0015499B"/>
    <w:rsid w:val="00155DF8"/>
    <w:rsid w:val="0015617F"/>
    <w:rsid w:val="0015686B"/>
    <w:rsid w:val="00157A89"/>
    <w:rsid w:val="00161446"/>
    <w:rsid w:val="001620FB"/>
    <w:rsid w:val="0016225B"/>
    <w:rsid w:val="001633DB"/>
    <w:rsid w:val="00163799"/>
    <w:rsid w:val="00163892"/>
    <w:rsid w:val="00165997"/>
    <w:rsid w:val="00166593"/>
    <w:rsid w:val="00166599"/>
    <w:rsid w:val="001668BC"/>
    <w:rsid w:val="00167421"/>
    <w:rsid w:val="00167D46"/>
    <w:rsid w:val="001705BC"/>
    <w:rsid w:val="00170BE5"/>
    <w:rsid w:val="001717D4"/>
    <w:rsid w:val="00171CBD"/>
    <w:rsid w:val="00173535"/>
    <w:rsid w:val="001739EF"/>
    <w:rsid w:val="00173AF2"/>
    <w:rsid w:val="00175441"/>
    <w:rsid w:val="0017548D"/>
    <w:rsid w:val="001765D9"/>
    <w:rsid w:val="00177938"/>
    <w:rsid w:val="00177ABC"/>
    <w:rsid w:val="00177E93"/>
    <w:rsid w:val="0018079A"/>
    <w:rsid w:val="0018135A"/>
    <w:rsid w:val="0018239C"/>
    <w:rsid w:val="00183886"/>
    <w:rsid w:val="001839CF"/>
    <w:rsid w:val="00183F34"/>
    <w:rsid w:val="00184089"/>
    <w:rsid w:val="001844F4"/>
    <w:rsid w:val="00184A53"/>
    <w:rsid w:val="00184E08"/>
    <w:rsid w:val="00185445"/>
    <w:rsid w:val="001855F9"/>
    <w:rsid w:val="00185DFF"/>
    <w:rsid w:val="0018666C"/>
    <w:rsid w:val="00186E14"/>
    <w:rsid w:val="00187375"/>
    <w:rsid w:val="001874C3"/>
    <w:rsid w:val="00187EDE"/>
    <w:rsid w:val="00190037"/>
    <w:rsid w:val="00190A2F"/>
    <w:rsid w:val="001919A9"/>
    <w:rsid w:val="001920A4"/>
    <w:rsid w:val="00192DE7"/>
    <w:rsid w:val="0019344D"/>
    <w:rsid w:val="00193AC9"/>
    <w:rsid w:val="0019403D"/>
    <w:rsid w:val="001956B3"/>
    <w:rsid w:val="001960CC"/>
    <w:rsid w:val="00197B2A"/>
    <w:rsid w:val="001A1AE4"/>
    <w:rsid w:val="001A1C4F"/>
    <w:rsid w:val="001A1DCC"/>
    <w:rsid w:val="001A24C5"/>
    <w:rsid w:val="001A2806"/>
    <w:rsid w:val="001A35B1"/>
    <w:rsid w:val="001A3C84"/>
    <w:rsid w:val="001A4A86"/>
    <w:rsid w:val="001A5189"/>
    <w:rsid w:val="001A55AD"/>
    <w:rsid w:val="001A6543"/>
    <w:rsid w:val="001A7B44"/>
    <w:rsid w:val="001B03CB"/>
    <w:rsid w:val="001B051F"/>
    <w:rsid w:val="001B0762"/>
    <w:rsid w:val="001B1434"/>
    <w:rsid w:val="001B1B22"/>
    <w:rsid w:val="001B2543"/>
    <w:rsid w:val="001B2D21"/>
    <w:rsid w:val="001B41F1"/>
    <w:rsid w:val="001B43B6"/>
    <w:rsid w:val="001B52F9"/>
    <w:rsid w:val="001B6511"/>
    <w:rsid w:val="001B69AD"/>
    <w:rsid w:val="001B6E09"/>
    <w:rsid w:val="001B6FD2"/>
    <w:rsid w:val="001B7976"/>
    <w:rsid w:val="001C0832"/>
    <w:rsid w:val="001C1259"/>
    <w:rsid w:val="001C23B5"/>
    <w:rsid w:val="001C32A2"/>
    <w:rsid w:val="001C33A1"/>
    <w:rsid w:val="001C403D"/>
    <w:rsid w:val="001C420F"/>
    <w:rsid w:val="001C4CB7"/>
    <w:rsid w:val="001C584D"/>
    <w:rsid w:val="001C5D2D"/>
    <w:rsid w:val="001C7020"/>
    <w:rsid w:val="001C7BB6"/>
    <w:rsid w:val="001D0002"/>
    <w:rsid w:val="001D08EA"/>
    <w:rsid w:val="001D1396"/>
    <w:rsid w:val="001D1525"/>
    <w:rsid w:val="001D1807"/>
    <w:rsid w:val="001D1CBD"/>
    <w:rsid w:val="001D2204"/>
    <w:rsid w:val="001D2D65"/>
    <w:rsid w:val="001D3829"/>
    <w:rsid w:val="001D4C09"/>
    <w:rsid w:val="001D56C0"/>
    <w:rsid w:val="001D6051"/>
    <w:rsid w:val="001D60FE"/>
    <w:rsid w:val="001D6CA1"/>
    <w:rsid w:val="001D6D9C"/>
    <w:rsid w:val="001E012E"/>
    <w:rsid w:val="001E1323"/>
    <w:rsid w:val="001E14C8"/>
    <w:rsid w:val="001E222F"/>
    <w:rsid w:val="001E2E60"/>
    <w:rsid w:val="001E358C"/>
    <w:rsid w:val="001E53F0"/>
    <w:rsid w:val="001E5985"/>
    <w:rsid w:val="001E6E79"/>
    <w:rsid w:val="001E7BB4"/>
    <w:rsid w:val="001E7E1D"/>
    <w:rsid w:val="001F0F02"/>
    <w:rsid w:val="001F1734"/>
    <w:rsid w:val="001F23DA"/>
    <w:rsid w:val="001F270A"/>
    <w:rsid w:val="001F2974"/>
    <w:rsid w:val="001F29B2"/>
    <w:rsid w:val="001F2B92"/>
    <w:rsid w:val="001F2FA2"/>
    <w:rsid w:val="001F32C6"/>
    <w:rsid w:val="001F3455"/>
    <w:rsid w:val="001F45DD"/>
    <w:rsid w:val="001F5A03"/>
    <w:rsid w:val="001F6765"/>
    <w:rsid w:val="001F6950"/>
    <w:rsid w:val="00200645"/>
    <w:rsid w:val="00200E22"/>
    <w:rsid w:val="002015CC"/>
    <w:rsid w:val="00201620"/>
    <w:rsid w:val="002019E8"/>
    <w:rsid w:val="00201B1E"/>
    <w:rsid w:val="00202730"/>
    <w:rsid w:val="00202E03"/>
    <w:rsid w:val="0020339A"/>
    <w:rsid w:val="0020613F"/>
    <w:rsid w:val="0020684C"/>
    <w:rsid w:val="00207DB5"/>
    <w:rsid w:val="002103CF"/>
    <w:rsid w:val="0021058F"/>
    <w:rsid w:val="00211CD5"/>
    <w:rsid w:val="00212EB2"/>
    <w:rsid w:val="00212EED"/>
    <w:rsid w:val="00213646"/>
    <w:rsid w:val="0021475D"/>
    <w:rsid w:val="002174B1"/>
    <w:rsid w:val="00217619"/>
    <w:rsid w:val="00217F07"/>
    <w:rsid w:val="0022014F"/>
    <w:rsid w:val="00221EB2"/>
    <w:rsid w:val="00223792"/>
    <w:rsid w:val="00223FF5"/>
    <w:rsid w:val="002241ED"/>
    <w:rsid w:val="002263C1"/>
    <w:rsid w:val="00227E06"/>
    <w:rsid w:val="002300A8"/>
    <w:rsid w:val="002328E5"/>
    <w:rsid w:val="00232BC4"/>
    <w:rsid w:val="002347CE"/>
    <w:rsid w:val="00235B8C"/>
    <w:rsid w:val="00235D5B"/>
    <w:rsid w:val="002377B5"/>
    <w:rsid w:val="00237ED2"/>
    <w:rsid w:val="00241650"/>
    <w:rsid w:val="002425A0"/>
    <w:rsid w:val="00245A98"/>
    <w:rsid w:val="0024641B"/>
    <w:rsid w:val="002471E7"/>
    <w:rsid w:val="00250DE2"/>
    <w:rsid w:val="002513F7"/>
    <w:rsid w:val="002517EE"/>
    <w:rsid w:val="002518DD"/>
    <w:rsid w:val="00251CB1"/>
    <w:rsid w:val="00252264"/>
    <w:rsid w:val="00252924"/>
    <w:rsid w:val="00252F7E"/>
    <w:rsid w:val="002537A3"/>
    <w:rsid w:val="00253E4E"/>
    <w:rsid w:val="00254605"/>
    <w:rsid w:val="00254C86"/>
    <w:rsid w:val="00255B35"/>
    <w:rsid w:val="002561AE"/>
    <w:rsid w:val="002566B2"/>
    <w:rsid w:val="00256C9F"/>
    <w:rsid w:val="00257048"/>
    <w:rsid w:val="002570CA"/>
    <w:rsid w:val="00257F1D"/>
    <w:rsid w:val="002612B2"/>
    <w:rsid w:val="0026147C"/>
    <w:rsid w:val="00261F88"/>
    <w:rsid w:val="00262236"/>
    <w:rsid w:val="002634A2"/>
    <w:rsid w:val="00266A73"/>
    <w:rsid w:val="00267D55"/>
    <w:rsid w:val="0027111D"/>
    <w:rsid w:val="002717CA"/>
    <w:rsid w:val="002722B3"/>
    <w:rsid w:val="002726A0"/>
    <w:rsid w:val="00272957"/>
    <w:rsid w:val="002746A5"/>
    <w:rsid w:val="002752A4"/>
    <w:rsid w:val="0027555B"/>
    <w:rsid w:val="002759D9"/>
    <w:rsid w:val="002759F4"/>
    <w:rsid w:val="0027790C"/>
    <w:rsid w:val="00277DD0"/>
    <w:rsid w:val="002820A4"/>
    <w:rsid w:val="002824C7"/>
    <w:rsid w:val="00282A2C"/>
    <w:rsid w:val="00283050"/>
    <w:rsid w:val="00283D1F"/>
    <w:rsid w:val="00284237"/>
    <w:rsid w:val="0028477F"/>
    <w:rsid w:val="002849CA"/>
    <w:rsid w:val="00286BF8"/>
    <w:rsid w:val="00294728"/>
    <w:rsid w:val="00295124"/>
    <w:rsid w:val="00295B11"/>
    <w:rsid w:val="00295C7D"/>
    <w:rsid w:val="002961A5"/>
    <w:rsid w:val="00296574"/>
    <w:rsid w:val="002965F5"/>
    <w:rsid w:val="00297012"/>
    <w:rsid w:val="00297780"/>
    <w:rsid w:val="002A0C32"/>
    <w:rsid w:val="002A2044"/>
    <w:rsid w:val="002A27EF"/>
    <w:rsid w:val="002A2E7D"/>
    <w:rsid w:val="002A4A4C"/>
    <w:rsid w:val="002A4D44"/>
    <w:rsid w:val="002A5419"/>
    <w:rsid w:val="002A7B29"/>
    <w:rsid w:val="002B00D9"/>
    <w:rsid w:val="002B0EE4"/>
    <w:rsid w:val="002B1FDE"/>
    <w:rsid w:val="002B23B0"/>
    <w:rsid w:val="002B2708"/>
    <w:rsid w:val="002B2FEC"/>
    <w:rsid w:val="002B385A"/>
    <w:rsid w:val="002B4101"/>
    <w:rsid w:val="002B5F75"/>
    <w:rsid w:val="002C0F2B"/>
    <w:rsid w:val="002C143E"/>
    <w:rsid w:val="002C2EFF"/>
    <w:rsid w:val="002C30F3"/>
    <w:rsid w:val="002C5218"/>
    <w:rsid w:val="002C5C8C"/>
    <w:rsid w:val="002D0A97"/>
    <w:rsid w:val="002D182F"/>
    <w:rsid w:val="002D1EB1"/>
    <w:rsid w:val="002D41E2"/>
    <w:rsid w:val="002D4815"/>
    <w:rsid w:val="002D561E"/>
    <w:rsid w:val="002D5F31"/>
    <w:rsid w:val="002D5FDB"/>
    <w:rsid w:val="002D7AF5"/>
    <w:rsid w:val="002E04F8"/>
    <w:rsid w:val="002E0AF4"/>
    <w:rsid w:val="002E0D64"/>
    <w:rsid w:val="002E1C26"/>
    <w:rsid w:val="002E251E"/>
    <w:rsid w:val="002E5851"/>
    <w:rsid w:val="002E60B0"/>
    <w:rsid w:val="002E611B"/>
    <w:rsid w:val="002E6814"/>
    <w:rsid w:val="002F1AF9"/>
    <w:rsid w:val="002F1B98"/>
    <w:rsid w:val="002F2DD4"/>
    <w:rsid w:val="002F3326"/>
    <w:rsid w:val="002F3554"/>
    <w:rsid w:val="002F39A6"/>
    <w:rsid w:val="002F449D"/>
    <w:rsid w:val="002F7450"/>
    <w:rsid w:val="002F7E74"/>
    <w:rsid w:val="00300A89"/>
    <w:rsid w:val="00301F22"/>
    <w:rsid w:val="00302F36"/>
    <w:rsid w:val="0030318F"/>
    <w:rsid w:val="00306EA1"/>
    <w:rsid w:val="00310ACD"/>
    <w:rsid w:val="003110D8"/>
    <w:rsid w:val="00311F08"/>
    <w:rsid w:val="00311F43"/>
    <w:rsid w:val="00311F80"/>
    <w:rsid w:val="003122B6"/>
    <w:rsid w:val="0031231D"/>
    <w:rsid w:val="00313CC1"/>
    <w:rsid w:val="00314D9E"/>
    <w:rsid w:val="00315790"/>
    <w:rsid w:val="0031605F"/>
    <w:rsid w:val="003168F6"/>
    <w:rsid w:val="00316F2F"/>
    <w:rsid w:val="003202F9"/>
    <w:rsid w:val="0032084B"/>
    <w:rsid w:val="00320999"/>
    <w:rsid w:val="00320F0C"/>
    <w:rsid w:val="003215CF"/>
    <w:rsid w:val="00321A9E"/>
    <w:rsid w:val="003225B9"/>
    <w:rsid w:val="00322A2F"/>
    <w:rsid w:val="00323010"/>
    <w:rsid w:val="003238B6"/>
    <w:rsid w:val="00323B04"/>
    <w:rsid w:val="00323E92"/>
    <w:rsid w:val="003241C6"/>
    <w:rsid w:val="003248D3"/>
    <w:rsid w:val="0032590B"/>
    <w:rsid w:val="0032765C"/>
    <w:rsid w:val="003278A3"/>
    <w:rsid w:val="003325F4"/>
    <w:rsid w:val="00332D1C"/>
    <w:rsid w:val="00333444"/>
    <w:rsid w:val="003338A4"/>
    <w:rsid w:val="003340F4"/>
    <w:rsid w:val="00336A61"/>
    <w:rsid w:val="00337B78"/>
    <w:rsid w:val="00340D1A"/>
    <w:rsid w:val="00340F49"/>
    <w:rsid w:val="003415FA"/>
    <w:rsid w:val="0034283F"/>
    <w:rsid w:val="00343724"/>
    <w:rsid w:val="00343AB1"/>
    <w:rsid w:val="003462E3"/>
    <w:rsid w:val="00347575"/>
    <w:rsid w:val="00347E67"/>
    <w:rsid w:val="00351FF3"/>
    <w:rsid w:val="00352A3C"/>
    <w:rsid w:val="00353C37"/>
    <w:rsid w:val="00354FF8"/>
    <w:rsid w:val="00356CD1"/>
    <w:rsid w:val="003571BC"/>
    <w:rsid w:val="0035795B"/>
    <w:rsid w:val="00360395"/>
    <w:rsid w:val="003605C4"/>
    <w:rsid w:val="003605EF"/>
    <w:rsid w:val="00362571"/>
    <w:rsid w:val="00363C3E"/>
    <w:rsid w:val="00365645"/>
    <w:rsid w:val="00366451"/>
    <w:rsid w:val="0036652B"/>
    <w:rsid w:val="0036686D"/>
    <w:rsid w:val="00366A43"/>
    <w:rsid w:val="003672A8"/>
    <w:rsid w:val="0036744F"/>
    <w:rsid w:val="00367FD2"/>
    <w:rsid w:val="00370369"/>
    <w:rsid w:val="003711C0"/>
    <w:rsid w:val="003713C5"/>
    <w:rsid w:val="003723BC"/>
    <w:rsid w:val="0037273C"/>
    <w:rsid w:val="00373361"/>
    <w:rsid w:val="0037395B"/>
    <w:rsid w:val="00373BD4"/>
    <w:rsid w:val="003740CB"/>
    <w:rsid w:val="00374D60"/>
    <w:rsid w:val="003756F9"/>
    <w:rsid w:val="00375808"/>
    <w:rsid w:val="00375D00"/>
    <w:rsid w:val="00375FAC"/>
    <w:rsid w:val="00376CBF"/>
    <w:rsid w:val="0037702A"/>
    <w:rsid w:val="0037711F"/>
    <w:rsid w:val="00377234"/>
    <w:rsid w:val="003775A9"/>
    <w:rsid w:val="003800CF"/>
    <w:rsid w:val="003807D3"/>
    <w:rsid w:val="00380C4A"/>
    <w:rsid w:val="00380F4D"/>
    <w:rsid w:val="00381F57"/>
    <w:rsid w:val="00382E6E"/>
    <w:rsid w:val="00382F15"/>
    <w:rsid w:val="00385290"/>
    <w:rsid w:val="00386256"/>
    <w:rsid w:val="00386503"/>
    <w:rsid w:val="00390228"/>
    <w:rsid w:val="00390841"/>
    <w:rsid w:val="00391F6F"/>
    <w:rsid w:val="00392D32"/>
    <w:rsid w:val="00393856"/>
    <w:rsid w:val="00393A2F"/>
    <w:rsid w:val="003944FA"/>
    <w:rsid w:val="00394DEA"/>
    <w:rsid w:val="00394EDD"/>
    <w:rsid w:val="00395D9C"/>
    <w:rsid w:val="00397548"/>
    <w:rsid w:val="003975FA"/>
    <w:rsid w:val="003A1F56"/>
    <w:rsid w:val="003A2148"/>
    <w:rsid w:val="003A32E5"/>
    <w:rsid w:val="003A4405"/>
    <w:rsid w:val="003A593B"/>
    <w:rsid w:val="003A5FEA"/>
    <w:rsid w:val="003B0471"/>
    <w:rsid w:val="003B09AE"/>
    <w:rsid w:val="003B1AD6"/>
    <w:rsid w:val="003B4760"/>
    <w:rsid w:val="003B4FF1"/>
    <w:rsid w:val="003B7DDE"/>
    <w:rsid w:val="003C20B0"/>
    <w:rsid w:val="003C215F"/>
    <w:rsid w:val="003C3564"/>
    <w:rsid w:val="003C4F4C"/>
    <w:rsid w:val="003C66D6"/>
    <w:rsid w:val="003C7336"/>
    <w:rsid w:val="003C792A"/>
    <w:rsid w:val="003D0143"/>
    <w:rsid w:val="003D0F73"/>
    <w:rsid w:val="003D1548"/>
    <w:rsid w:val="003D2EFA"/>
    <w:rsid w:val="003D2F4E"/>
    <w:rsid w:val="003D49F1"/>
    <w:rsid w:val="003D5975"/>
    <w:rsid w:val="003D6D96"/>
    <w:rsid w:val="003D71BD"/>
    <w:rsid w:val="003D7FE4"/>
    <w:rsid w:val="003E0153"/>
    <w:rsid w:val="003E0CDB"/>
    <w:rsid w:val="003E1710"/>
    <w:rsid w:val="003E1D9F"/>
    <w:rsid w:val="003E2AD2"/>
    <w:rsid w:val="003E30BA"/>
    <w:rsid w:val="003E3DB0"/>
    <w:rsid w:val="003E47E4"/>
    <w:rsid w:val="003E65E3"/>
    <w:rsid w:val="003E7151"/>
    <w:rsid w:val="003F18C3"/>
    <w:rsid w:val="003F1D32"/>
    <w:rsid w:val="003F2202"/>
    <w:rsid w:val="003F245A"/>
    <w:rsid w:val="003F4FDD"/>
    <w:rsid w:val="003F648A"/>
    <w:rsid w:val="003F7AC9"/>
    <w:rsid w:val="00401684"/>
    <w:rsid w:val="00401DA7"/>
    <w:rsid w:val="00402872"/>
    <w:rsid w:val="00404088"/>
    <w:rsid w:val="004044D5"/>
    <w:rsid w:val="00404B4E"/>
    <w:rsid w:val="00404CFE"/>
    <w:rsid w:val="0040584A"/>
    <w:rsid w:val="00405C9B"/>
    <w:rsid w:val="00406DF1"/>
    <w:rsid w:val="00407849"/>
    <w:rsid w:val="00410042"/>
    <w:rsid w:val="00410725"/>
    <w:rsid w:val="0041079B"/>
    <w:rsid w:val="004109B9"/>
    <w:rsid w:val="00410EE7"/>
    <w:rsid w:val="004112DE"/>
    <w:rsid w:val="004115CC"/>
    <w:rsid w:val="00413200"/>
    <w:rsid w:val="0041697C"/>
    <w:rsid w:val="00416AA8"/>
    <w:rsid w:val="00416BED"/>
    <w:rsid w:val="00416DC5"/>
    <w:rsid w:val="0041723F"/>
    <w:rsid w:val="004213DA"/>
    <w:rsid w:val="00421838"/>
    <w:rsid w:val="00421CD8"/>
    <w:rsid w:val="0042239D"/>
    <w:rsid w:val="00422438"/>
    <w:rsid w:val="00422A10"/>
    <w:rsid w:val="00422B4A"/>
    <w:rsid w:val="004233FB"/>
    <w:rsid w:val="00423887"/>
    <w:rsid w:val="0042612B"/>
    <w:rsid w:val="004278DC"/>
    <w:rsid w:val="00427A2A"/>
    <w:rsid w:val="00427CA2"/>
    <w:rsid w:val="00430670"/>
    <w:rsid w:val="00430DDA"/>
    <w:rsid w:val="00432C9D"/>
    <w:rsid w:val="00433250"/>
    <w:rsid w:val="00433BAA"/>
    <w:rsid w:val="00434D14"/>
    <w:rsid w:val="00434EF1"/>
    <w:rsid w:val="00436AB9"/>
    <w:rsid w:val="00436B3C"/>
    <w:rsid w:val="00436E61"/>
    <w:rsid w:val="004378F9"/>
    <w:rsid w:val="004432BE"/>
    <w:rsid w:val="0044393D"/>
    <w:rsid w:val="004439E0"/>
    <w:rsid w:val="00444402"/>
    <w:rsid w:val="00444C15"/>
    <w:rsid w:val="00444E1B"/>
    <w:rsid w:val="0044509E"/>
    <w:rsid w:val="0044639F"/>
    <w:rsid w:val="004500F6"/>
    <w:rsid w:val="004513F7"/>
    <w:rsid w:val="00451500"/>
    <w:rsid w:val="004539DE"/>
    <w:rsid w:val="00455C2D"/>
    <w:rsid w:val="00456387"/>
    <w:rsid w:val="0045724F"/>
    <w:rsid w:val="00460E08"/>
    <w:rsid w:val="00461069"/>
    <w:rsid w:val="00461BA1"/>
    <w:rsid w:val="00461BA6"/>
    <w:rsid w:val="00462AF4"/>
    <w:rsid w:val="0046323E"/>
    <w:rsid w:val="00463C3A"/>
    <w:rsid w:val="004640BF"/>
    <w:rsid w:val="0046563A"/>
    <w:rsid w:val="00465659"/>
    <w:rsid w:val="00466E3C"/>
    <w:rsid w:val="0046708E"/>
    <w:rsid w:val="00467B7A"/>
    <w:rsid w:val="00467FA4"/>
    <w:rsid w:val="004700CA"/>
    <w:rsid w:val="00470D93"/>
    <w:rsid w:val="00470ED3"/>
    <w:rsid w:val="00471F2A"/>
    <w:rsid w:val="00472760"/>
    <w:rsid w:val="00476143"/>
    <w:rsid w:val="00476CB9"/>
    <w:rsid w:val="00476F2B"/>
    <w:rsid w:val="00477E78"/>
    <w:rsid w:val="00480306"/>
    <w:rsid w:val="004813A2"/>
    <w:rsid w:val="0048315A"/>
    <w:rsid w:val="00484431"/>
    <w:rsid w:val="00484460"/>
    <w:rsid w:val="004852AE"/>
    <w:rsid w:val="00486595"/>
    <w:rsid w:val="0049004F"/>
    <w:rsid w:val="00490FFD"/>
    <w:rsid w:val="004917E3"/>
    <w:rsid w:val="004926AD"/>
    <w:rsid w:val="00493217"/>
    <w:rsid w:val="0049593D"/>
    <w:rsid w:val="00496176"/>
    <w:rsid w:val="004978F9"/>
    <w:rsid w:val="004A0033"/>
    <w:rsid w:val="004A08CF"/>
    <w:rsid w:val="004A1314"/>
    <w:rsid w:val="004A339E"/>
    <w:rsid w:val="004A5338"/>
    <w:rsid w:val="004A60E1"/>
    <w:rsid w:val="004A6F53"/>
    <w:rsid w:val="004A7629"/>
    <w:rsid w:val="004A7CCA"/>
    <w:rsid w:val="004B11FD"/>
    <w:rsid w:val="004B12E4"/>
    <w:rsid w:val="004B143D"/>
    <w:rsid w:val="004B15B9"/>
    <w:rsid w:val="004B3C62"/>
    <w:rsid w:val="004B45AA"/>
    <w:rsid w:val="004B506E"/>
    <w:rsid w:val="004B723D"/>
    <w:rsid w:val="004C01A4"/>
    <w:rsid w:val="004C31CD"/>
    <w:rsid w:val="004C3A3E"/>
    <w:rsid w:val="004C42CD"/>
    <w:rsid w:val="004C4D29"/>
    <w:rsid w:val="004C4F94"/>
    <w:rsid w:val="004C5172"/>
    <w:rsid w:val="004C5ADA"/>
    <w:rsid w:val="004C6A03"/>
    <w:rsid w:val="004D069A"/>
    <w:rsid w:val="004D2283"/>
    <w:rsid w:val="004D2CCB"/>
    <w:rsid w:val="004D2FF8"/>
    <w:rsid w:val="004D3AC6"/>
    <w:rsid w:val="004D400E"/>
    <w:rsid w:val="004D4CAD"/>
    <w:rsid w:val="004D4CEF"/>
    <w:rsid w:val="004D56A5"/>
    <w:rsid w:val="004D69B2"/>
    <w:rsid w:val="004D705B"/>
    <w:rsid w:val="004E156E"/>
    <w:rsid w:val="004E1767"/>
    <w:rsid w:val="004E1F31"/>
    <w:rsid w:val="004E39D5"/>
    <w:rsid w:val="004E6AAC"/>
    <w:rsid w:val="004E79CF"/>
    <w:rsid w:val="004E7BFF"/>
    <w:rsid w:val="004F0979"/>
    <w:rsid w:val="004F10BA"/>
    <w:rsid w:val="004F19CD"/>
    <w:rsid w:val="004F3024"/>
    <w:rsid w:val="004F33AC"/>
    <w:rsid w:val="004F42B4"/>
    <w:rsid w:val="004F50E5"/>
    <w:rsid w:val="004F63CC"/>
    <w:rsid w:val="004F7077"/>
    <w:rsid w:val="0050038A"/>
    <w:rsid w:val="00500A5A"/>
    <w:rsid w:val="00502C1A"/>
    <w:rsid w:val="00503064"/>
    <w:rsid w:val="00504581"/>
    <w:rsid w:val="00504687"/>
    <w:rsid w:val="00504B7F"/>
    <w:rsid w:val="00504DBB"/>
    <w:rsid w:val="00505F33"/>
    <w:rsid w:val="0050668A"/>
    <w:rsid w:val="00506AB7"/>
    <w:rsid w:val="0051285A"/>
    <w:rsid w:val="00512DD4"/>
    <w:rsid w:val="00514D94"/>
    <w:rsid w:val="0051541C"/>
    <w:rsid w:val="00515F20"/>
    <w:rsid w:val="0051747E"/>
    <w:rsid w:val="00517CCA"/>
    <w:rsid w:val="005209B3"/>
    <w:rsid w:val="00520B27"/>
    <w:rsid w:val="00520E2B"/>
    <w:rsid w:val="005223D7"/>
    <w:rsid w:val="00522658"/>
    <w:rsid w:val="00523312"/>
    <w:rsid w:val="0052422A"/>
    <w:rsid w:val="00524D65"/>
    <w:rsid w:val="005251DD"/>
    <w:rsid w:val="00526078"/>
    <w:rsid w:val="005274B7"/>
    <w:rsid w:val="00527CEF"/>
    <w:rsid w:val="00527E58"/>
    <w:rsid w:val="00530045"/>
    <w:rsid w:val="005310BB"/>
    <w:rsid w:val="00532575"/>
    <w:rsid w:val="00533363"/>
    <w:rsid w:val="005334E1"/>
    <w:rsid w:val="00534917"/>
    <w:rsid w:val="00534C26"/>
    <w:rsid w:val="005351F4"/>
    <w:rsid w:val="005406AD"/>
    <w:rsid w:val="0054189A"/>
    <w:rsid w:val="00541D05"/>
    <w:rsid w:val="00541E7C"/>
    <w:rsid w:val="00544644"/>
    <w:rsid w:val="00544EC4"/>
    <w:rsid w:val="005456FC"/>
    <w:rsid w:val="0054579E"/>
    <w:rsid w:val="0054594F"/>
    <w:rsid w:val="00546F8A"/>
    <w:rsid w:val="0054750A"/>
    <w:rsid w:val="005477D6"/>
    <w:rsid w:val="005508E8"/>
    <w:rsid w:val="00550DAC"/>
    <w:rsid w:val="00550DFA"/>
    <w:rsid w:val="00553AF1"/>
    <w:rsid w:val="00553DD1"/>
    <w:rsid w:val="00553E2D"/>
    <w:rsid w:val="00555AB0"/>
    <w:rsid w:val="005561F7"/>
    <w:rsid w:val="00556FFC"/>
    <w:rsid w:val="00557F7F"/>
    <w:rsid w:val="00560566"/>
    <w:rsid w:val="005610D7"/>
    <w:rsid w:val="00561601"/>
    <w:rsid w:val="00561A78"/>
    <w:rsid w:val="00561B95"/>
    <w:rsid w:val="005620FD"/>
    <w:rsid w:val="00562869"/>
    <w:rsid w:val="005631DC"/>
    <w:rsid w:val="005639E2"/>
    <w:rsid w:val="00564FF2"/>
    <w:rsid w:val="0056528A"/>
    <w:rsid w:val="00570BB9"/>
    <w:rsid w:val="00570FDA"/>
    <w:rsid w:val="005723BE"/>
    <w:rsid w:val="005737E6"/>
    <w:rsid w:val="005749B5"/>
    <w:rsid w:val="00574B62"/>
    <w:rsid w:val="005752B3"/>
    <w:rsid w:val="005755B2"/>
    <w:rsid w:val="005760C6"/>
    <w:rsid w:val="00577110"/>
    <w:rsid w:val="00584572"/>
    <w:rsid w:val="00585432"/>
    <w:rsid w:val="00585E75"/>
    <w:rsid w:val="005863C8"/>
    <w:rsid w:val="0058724B"/>
    <w:rsid w:val="005877F9"/>
    <w:rsid w:val="00587D57"/>
    <w:rsid w:val="005904D3"/>
    <w:rsid w:val="00590995"/>
    <w:rsid w:val="00591F3F"/>
    <w:rsid w:val="00592063"/>
    <w:rsid w:val="00593C28"/>
    <w:rsid w:val="00594737"/>
    <w:rsid w:val="00594851"/>
    <w:rsid w:val="00596872"/>
    <w:rsid w:val="0059706E"/>
    <w:rsid w:val="0059773A"/>
    <w:rsid w:val="005A0224"/>
    <w:rsid w:val="005A05AA"/>
    <w:rsid w:val="005A0AB1"/>
    <w:rsid w:val="005A0D6F"/>
    <w:rsid w:val="005A139E"/>
    <w:rsid w:val="005A1464"/>
    <w:rsid w:val="005A15E3"/>
    <w:rsid w:val="005A17F7"/>
    <w:rsid w:val="005A28A9"/>
    <w:rsid w:val="005A3132"/>
    <w:rsid w:val="005A3D54"/>
    <w:rsid w:val="005A498E"/>
    <w:rsid w:val="005A522E"/>
    <w:rsid w:val="005A5662"/>
    <w:rsid w:val="005A5788"/>
    <w:rsid w:val="005A5BE6"/>
    <w:rsid w:val="005A5DA4"/>
    <w:rsid w:val="005A6580"/>
    <w:rsid w:val="005A6953"/>
    <w:rsid w:val="005B03D2"/>
    <w:rsid w:val="005B0E4E"/>
    <w:rsid w:val="005B1DA0"/>
    <w:rsid w:val="005B27B1"/>
    <w:rsid w:val="005B3A21"/>
    <w:rsid w:val="005B446B"/>
    <w:rsid w:val="005B46E4"/>
    <w:rsid w:val="005B4A7B"/>
    <w:rsid w:val="005B5324"/>
    <w:rsid w:val="005B5983"/>
    <w:rsid w:val="005C063A"/>
    <w:rsid w:val="005C0C4A"/>
    <w:rsid w:val="005C17C4"/>
    <w:rsid w:val="005C3949"/>
    <w:rsid w:val="005C49A3"/>
    <w:rsid w:val="005C4BB3"/>
    <w:rsid w:val="005C5D88"/>
    <w:rsid w:val="005C6775"/>
    <w:rsid w:val="005C70A2"/>
    <w:rsid w:val="005C70F6"/>
    <w:rsid w:val="005C76C1"/>
    <w:rsid w:val="005D03D8"/>
    <w:rsid w:val="005D0428"/>
    <w:rsid w:val="005D04C7"/>
    <w:rsid w:val="005D0F06"/>
    <w:rsid w:val="005D1488"/>
    <w:rsid w:val="005D1566"/>
    <w:rsid w:val="005D1B67"/>
    <w:rsid w:val="005D221F"/>
    <w:rsid w:val="005D2CDA"/>
    <w:rsid w:val="005D336E"/>
    <w:rsid w:val="005D398F"/>
    <w:rsid w:val="005D3A13"/>
    <w:rsid w:val="005D3CA5"/>
    <w:rsid w:val="005D4A84"/>
    <w:rsid w:val="005D4C19"/>
    <w:rsid w:val="005D4DC9"/>
    <w:rsid w:val="005D6D9E"/>
    <w:rsid w:val="005D6FB0"/>
    <w:rsid w:val="005D72C5"/>
    <w:rsid w:val="005E0783"/>
    <w:rsid w:val="005E0A97"/>
    <w:rsid w:val="005E13F0"/>
    <w:rsid w:val="005E32DB"/>
    <w:rsid w:val="005E333E"/>
    <w:rsid w:val="005E379F"/>
    <w:rsid w:val="005E4D67"/>
    <w:rsid w:val="005E50D0"/>
    <w:rsid w:val="005E5867"/>
    <w:rsid w:val="005E5BD6"/>
    <w:rsid w:val="005E6ECC"/>
    <w:rsid w:val="005E717A"/>
    <w:rsid w:val="005E7203"/>
    <w:rsid w:val="005E7840"/>
    <w:rsid w:val="005E7F99"/>
    <w:rsid w:val="005F0B6A"/>
    <w:rsid w:val="005F2584"/>
    <w:rsid w:val="005F2951"/>
    <w:rsid w:val="005F2E81"/>
    <w:rsid w:val="005F31A2"/>
    <w:rsid w:val="005F336B"/>
    <w:rsid w:val="005F35F8"/>
    <w:rsid w:val="005F62CF"/>
    <w:rsid w:val="005F6B06"/>
    <w:rsid w:val="005F7157"/>
    <w:rsid w:val="0060003A"/>
    <w:rsid w:val="006000D1"/>
    <w:rsid w:val="006008F5"/>
    <w:rsid w:val="00600A75"/>
    <w:rsid w:val="00600D6E"/>
    <w:rsid w:val="006017C3"/>
    <w:rsid w:val="00601C09"/>
    <w:rsid w:val="006029AE"/>
    <w:rsid w:val="006042B1"/>
    <w:rsid w:val="006056AA"/>
    <w:rsid w:val="00607E26"/>
    <w:rsid w:val="00611527"/>
    <w:rsid w:val="00611678"/>
    <w:rsid w:val="006116ED"/>
    <w:rsid w:val="00611B15"/>
    <w:rsid w:val="00612061"/>
    <w:rsid w:val="00614821"/>
    <w:rsid w:val="00614DA3"/>
    <w:rsid w:val="0061554B"/>
    <w:rsid w:val="00616D2B"/>
    <w:rsid w:val="00616FE7"/>
    <w:rsid w:val="0061748B"/>
    <w:rsid w:val="00617AB2"/>
    <w:rsid w:val="00621162"/>
    <w:rsid w:val="0062157B"/>
    <w:rsid w:val="00621D77"/>
    <w:rsid w:val="00623679"/>
    <w:rsid w:val="00626566"/>
    <w:rsid w:val="00626FE0"/>
    <w:rsid w:val="006278B1"/>
    <w:rsid w:val="006279D8"/>
    <w:rsid w:val="00630F94"/>
    <w:rsid w:val="0063285B"/>
    <w:rsid w:val="00632D01"/>
    <w:rsid w:val="006367F0"/>
    <w:rsid w:val="00637AFF"/>
    <w:rsid w:val="00640376"/>
    <w:rsid w:val="00640B60"/>
    <w:rsid w:val="006410B2"/>
    <w:rsid w:val="00641BD9"/>
    <w:rsid w:val="006421C7"/>
    <w:rsid w:val="00642B32"/>
    <w:rsid w:val="0064379C"/>
    <w:rsid w:val="00643ECF"/>
    <w:rsid w:val="00645B3D"/>
    <w:rsid w:val="00646958"/>
    <w:rsid w:val="00646F1C"/>
    <w:rsid w:val="00647146"/>
    <w:rsid w:val="006472F0"/>
    <w:rsid w:val="00650CFA"/>
    <w:rsid w:val="006535CE"/>
    <w:rsid w:val="00653883"/>
    <w:rsid w:val="00653EA2"/>
    <w:rsid w:val="00654E88"/>
    <w:rsid w:val="00655391"/>
    <w:rsid w:val="00656306"/>
    <w:rsid w:val="006564FF"/>
    <w:rsid w:val="00656FFB"/>
    <w:rsid w:val="00657DED"/>
    <w:rsid w:val="00660F63"/>
    <w:rsid w:val="00661193"/>
    <w:rsid w:val="006618B4"/>
    <w:rsid w:val="00665189"/>
    <w:rsid w:val="0066627E"/>
    <w:rsid w:val="00666F1E"/>
    <w:rsid w:val="006701E8"/>
    <w:rsid w:val="006705B5"/>
    <w:rsid w:val="0067314A"/>
    <w:rsid w:val="00675B0B"/>
    <w:rsid w:val="00675F0A"/>
    <w:rsid w:val="00677901"/>
    <w:rsid w:val="006801EC"/>
    <w:rsid w:val="00680E33"/>
    <w:rsid w:val="006815F0"/>
    <w:rsid w:val="00682C43"/>
    <w:rsid w:val="00683857"/>
    <w:rsid w:val="00683D83"/>
    <w:rsid w:val="00686644"/>
    <w:rsid w:val="00687179"/>
    <w:rsid w:val="00687690"/>
    <w:rsid w:val="00687B4B"/>
    <w:rsid w:val="00687C84"/>
    <w:rsid w:val="00690D29"/>
    <w:rsid w:val="00691829"/>
    <w:rsid w:val="00691D5D"/>
    <w:rsid w:val="00692271"/>
    <w:rsid w:val="00692B43"/>
    <w:rsid w:val="00692BBD"/>
    <w:rsid w:val="00693D93"/>
    <w:rsid w:val="00694828"/>
    <w:rsid w:val="00694FAE"/>
    <w:rsid w:val="006961D1"/>
    <w:rsid w:val="006964F2"/>
    <w:rsid w:val="006969EB"/>
    <w:rsid w:val="00696B9E"/>
    <w:rsid w:val="006977BE"/>
    <w:rsid w:val="00697F3E"/>
    <w:rsid w:val="006A1193"/>
    <w:rsid w:val="006A13EF"/>
    <w:rsid w:val="006A15B9"/>
    <w:rsid w:val="006A394E"/>
    <w:rsid w:val="006A4267"/>
    <w:rsid w:val="006A4806"/>
    <w:rsid w:val="006A4E29"/>
    <w:rsid w:val="006A5313"/>
    <w:rsid w:val="006A55C1"/>
    <w:rsid w:val="006A7F88"/>
    <w:rsid w:val="006B0F5D"/>
    <w:rsid w:val="006B164D"/>
    <w:rsid w:val="006B18D7"/>
    <w:rsid w:val="006B199A"/>
    <w:rsid w:val="006B4B2E"/>
    <w:rsid w:val="006B4E1C"/>
    <w:rsid w:val="006B4EFE"/>
    <w:rsid w:val="006B6BE1"/>
    <w:rsid w:val="006C15AC"/>
    <w:rsid w:val="006C1625"/>
    <w:rsid w:val="006C1C35"/>
    <w:rsid w:val="006C39A1"/>
    <w:rsid w:val="006C3A45"/>
    <w:rsid w:val="006C4777"/>
    <w:rsid w:val="006C4FB1"/>
    <w:rsid w:val="006C556F"/>
    <w:rsid w:val="006C6C15"/>
    <w:rsid w:val="006C71D4"/>
    <w:rsid w:val="006C7304"/>
    <w:rsid w:val="006C78B7"/>
    <w:rsid w:val="006D1341"/>
    <w:rsid w:val="006D4972"/>
    <w:rsid w:val="006D5BC7"/>
    <w:rsid w:val="006D666C"/>
    <w:rsid w:val="006D683E"/>
    <w:rsid w:val="006D68FF"/>
    <w:rsid w:val="006E0481"/>
    <w:rsid w:val="006E10B5"/>
    <w:rsid w:val="006E10F0"/>
    <w:rsid w:val="006E1888"/>
    <w:rsid w:val="006E3EFA"/>
    <w:rsid w:val="006E453B"/>
    <w:rsid w:val="006E4D96"/>
    <w:rsid w:val="006E5EA2"/>
    <w:rsid w:val="006E6019"/>
    <w:rsid w:val="006E618E"/>
    <w:rsid w:val="006E6303"/>
    <w:rsid w:val="006E7C79"/>
    <w:rsid w:val="006F0496"/>
    <w:rsid w:val="006F17A6"/>
    <w:rsid w:val="006F2326"/>
    <w:rsid w:val="006F3C10"/>
    <w:rsid w:val="006F5082"/>
    <w:rsid w:val="006F5576"/>
    <w:rsid w:val="006F7961"/>
    <w:rsid w:val="0070053C"/>
    <w:rsid w:val="00700DA4"/>
    <w:rsid w:val="00703752"/>
    <w:rsid w:val="00704DFD"/>
    <w:rsid w:val="007059C9"/>
    <w:rsid w:val="0070669C"/>
    <w:rsid w:val="00707502"/>
    <w:rsid w:val="00707AA5"/>
    <w:rsid w:val="00707B8C"/>
    <w:rsid w:val="00707E5F"/>
    <w:rsid w:val="00710202"/>
    <w:rsid w:val="0071043D"/>
    <w:rsid w:val="00710F14"/>
    <w:rsid w:val="00711473"/>
    <w:rsid w:val="00711DA5"/>
    <w:rsid w:val="00713587"/>
    <w:rsid w:val="00715EDF"/>
    <w:rsid w:val="007175B3"/>
    <w:rsid w:val="00720666"/>
    <w:rsid w:val="0072076E"/>
    <w:rsid w:val="00720B86"/>
    <w:rsid w:val="007215BC"/>
    <w:rsid w:val="00722F60"/>
    <w:rsid w:val="007230CC"/>
    <w:rsid w:val="00724E3B"/>
    <w:rsid w:val="00725EFF"/>
    <w:rsid w:val="00726681"/>
    <w:rsid w:val="00726710"/>
    <w:rsid w:val="00726CF7"/>
    <w:rsid w:val="00730055"/>
    <w:rsid w:val="00730D5B"/>
    <w:rsid w:val="00730E92"/>
    <w:rsid w:val="00730FB1"/>
    <w:rsid w:val="00732167"/>
    <w:rsid w:val="00734442"/>
    <w:rsid w:val="007352D1"/>
    <w:rsid w:val="00735A65"/>
    <w:rsid w:val="00735FDC"/>
    <w:rsid w:val="00736652"/>
    <w:rsid w:val="00736A45"/>
    <w:rsid w:val="007375B7"/>
    <w:rsid w:val="0073788F"/>
    <w:rsid w:val="007414E6"/>
    <w:rsid w:val="00741FA9"/>
    <w:rsid w:val="007422B9"/>
    <w:rsid w:val="007428B5"/>
    <w:rsid w:val="0074451A"/>
    <w:rsid w:val="00744BC5"/>
    <w:rsid w:val="00745F51"/>
    <w:rsid w:val="0075028E"/>
    <w:rsid w:val="007514CF"/>
    <w:rsid w:val="007515DC"/>
    <w:rsid w:val="007520DD"/>
    <w:rsid w:val="00752E54"/>
    <w:rsid w:val="00753DA3"/>
    <w:rsid w:val="0075441B"/>
    <w:rsid w:val="0075507B"/>
    <w:rsid w:val="007551FC"/>
    <w:rsid w:val="00755F08"/>
    <w:rsid w:val="00756391"/>
    <w:rsid w:val="00756544"/>
    <w:rsid w:val="00756B65"/>
    <w:rsid w:val="00756BD8"/>
    <w:rsid w:val="00760874"/>
    <w:rsid w:val="0076302A"/>
    <w:rsid w:val="00763E7E"/>
    <w:rsid w:val="007649D7"/>
    <w:rsid w:val="00764A52"/>
    <w:rsid w:val="007679D2"/>
    <w:rsid w:val="00767A8A"/>
    <w:rsid w:val="00767CE1"/>
    <w:rsid w:val="0077013F"/>
    <w:rsid w:val="007702C6"/>
    <w:rsid w:val="00770407"/>
    <w:rsid w:val="00770819"/>
    <w:rsid w:val="007709E4"/>
    <w:rsid w:val="00770AAF"/>
    <w:rsid w:val="00772A64"/>
    <w:rsid w:val="00775BAD"/>
    <w:rsid w:val="00775DBF"/>
    <w:rsid w:val="00777C2A"/>
    <w:rsid w:val="00777F61"/>
    <w:rsid w:val="00780C3C"/>
    <w:rsid w:val="007826EE"/>
    <w:rsid w:val="007857FD"/>
    <w:rsid w:val="00787429"/>
    <w:rsid w:val="00787DAD"/>
    <w:rsid w:val="00790AFA"/>
    <w:rsid w:val="00793B4E"/>
    <w:rsid w:val="0079480E"/>
    <w:rsid w:val="00795430"/>
    <w:rsid w:val="00796CEB"/>
    <w:rsid w:val="007976C7"/>
    <w:rsid w:val="007A075F"/>
    <w:rsid w:val="007A1551"/>
    <w:rsid w:val="007A1A53"/>
    <w:rsid w:val="007A2532"/>
    <w:rsid w:val="007A2BC9"/>
    <w:rsid w:val="007A55C1"/>
    <w:rsid w:val="007A72BE"/>
    <w:rsid w:val="007A72E0"/>
    <w:rsid w:val="007A7412"/>
    <w:rsid w:val="007B00AC"/>
    <w:rsid w:val="007B147F"/>
    <w:rsid w:val="007B166D"/>
    <w:rsid w:val="007B1753"/>
    <w:rsid w:val="007B298A"/>
    <w:rsid w:val="007B2AA0"/>
    <w:rsid w:val="007B2CD6"/>
    <w:rsid w:val="007B3C5B"/>
    <w:rsid w:val="007B4109"/>
    <w:rsid w:val="007B469D"/>
    <w:rsid w:val="007B4A01"/>
    <w:rsid w:val="007B52D9"/>
    <w:rsid w:val="007B602D"/>
    <w:rsid w:val="007B65A2"/>
    <w:rsid w:val="007B6B11"/>
    <w:rsid w:val="007B7DFC"/>
    <w:rsid w:val="007C0E24"/>
    <w:rsid w:val="007C1A8A"/>
    <w:rsid w:val="007C216A"/>
    <w:rsid w:val="007C2DDD"/>
    <w:rsid w:val="007C316F"/>
    <w:rsid w:val="007C4612"/>
    <w:rsid w:val="007C51EF"/>
    <w:rsid w:val="007C6E78"/>
    <w:rsid w:val="007C75CF"/>
    <w:rsid w:val="007C7D49"/>
    <w:rsid w:val="007D1249"/>
    <w:rsid w:val="007D1B11"/>
    <w:rsid w:val="007D24FB"/>
    <w:rsid w:val="007D272B"/>
    <w:rsid w:val="007D2A09"/>
    <w:rsid w:val="007D2D95"/>
    <w:rsid w:val="007D32BC"/>
    <w:rsid w:val="007D44A4"/>
    <w:rsid w:val="007D6185"/>
    <w:rsid w:val="007D738A"/>
    <w:rsid w:val="007D776C"/>
    <w:rsid w:val="007D7DCA"/>
    <w:rsid w:val="007E0EB8"/>
    <w:rsid w:val="007E21CD"/>
    <w:rsid w:val="007E26B5"/>
    <w:rsid w:val="007E27F3"/>
    <w:rsid w:val="007E2998"/>
    <w:rsid w:val="007E2A73"/>
    <w:rsid w:val="007E3DEA"/>
    <w:rsid w:val="007E440B"/>
    <w:rsid w:val="007E4782"/>
    <w:rsid w:val="007E6116"/>
    <w:rsid w:val="007E6717"/>
    <w:rsid w:val="007E74D9"/>
    <w:rsid w:val="007E7B57"/>
    <w:rsid w:val="007F01D1"/>
    <w:rsid w:val="007F5222"/>
    <w:rsid w:val="007F57B4"/>
    <w:rsid w:val="007F5BBE"/>
    <w:rsid w:val="00800037"/>
    <w:rsid w:val="00801306"/>
    <w:rsid w:val="008014E8"/>
    <w:rsid w:val="0080366E"/>
    <w:rsid w:val="00803E7E"/>
    <w:rsid w:val="00804C83"/>
    <w:rsid w:val="008053C1"/>
    <w:rsid w:val="00805565"/>
    <w:rsid w:val="00805BCF"/>
    <w:rsid w:val="0080733A"/>
    <w:rsid w:val="00807875"/>
    <w:rsid w:val="00810DC5"/>
    <w:rsid w:val="00811581"/>
    <w:rsid w:val="0081440E"/>
    <w:rsid w:val="00814508"/>
    <w:rsid w:val="00814E25"/>
    <w:rsid w:val="0081505C"/>
    <w:rsid w:val="008154F6"/>
    <w:rsid w:val="00815B64"/>
    <w:rsid w:val="00820393"/>
    <w:rsid w:val="00821E82"/>
    <w:rsid w:val="00823144"/>
    <w:rsid w:val="00824FDD"/>
    <w:rsid w:val="00826438"/>
    <w:rsid w:val="008265CD"/>
    <w:rsid w:val="00826702"/>
    <w:rsid w:val="00826F62"/>
    <w:rsid w:val="008272EF"/>
    <w:rsid w:val="008274D1"/>
    <w:rsid w:val="00830548"/>
    <w:rsid w:val="008306D3"/>
    <w:rsid w:val="00830831"/>
    <w:rsid w:val="008310E8"/>
    <w:rsid w:val="00831665"/>
    <w:rsid w:val="00831D5E"/>
    <w:rsid w:val="00833A26"/>
    <w:rsid w:val="00834DF1"/>
    <w:rsid w:val="008357AB"/>
    <w:rsid w:val="00836F71"/>
    <w:rsid w:val="00840DAF"/>
    <w:rsid w:val="00840E8E"/>
    <w:rsid w:val="00841E90"/>
    <w:rsid w:val="00842463"/>
    <w:rsid w:val="00843019"/>
    <w:rsid w:val="008434CB"/>
    <w:rsid w:val="00843CE6"/>
    <w:rsid w:val="008459E4"/>
    <w:rsid w:val="00845D3B"/>
    <w:rsid w:val="008462EA"/>
    <w:rsid w:val="008471F5"/>
    <w:rsid w:val="00850942"/>
    <w:rsid w:val="00850E0A"/>
    <w:rsid w:val="0085140B"/>
    <w:rsid w:val="008518D1"/>
    <w:rsid w:val="00851DE3"/>
    <w:rsid w:val="008527A9"/>
    <w:rsid w:val="008539A0"/>
    <w:rsid w:val="00856525"/>
    <w:rsid w:val="00857101"/>
    <w:rsid w:val="00857206"/>
    <w:rsid w:val="008575D7"/>
    <w:rsid w:val="008604D7"/>
    <w:rsid w:val="00860D45"/>
    <w:rsid w:val="008611A6"/>
    <w:rsid w:val="00861C7E"/>
    <w:rsid w:val="00862DC2"/>
    <w:rsid w:val="00864A83"/>
    <w:rsid w:val="00865447"/>
    <w:rsid w:val="00866363"/>
    <w:rsid w:val="00866799"/>
    <w:rsid w:val="008674CC"/>
    <w:rsid w:val="00867B07"/>
    <w:rsid w:val="0087024C"/>
    <w:rsid w:val="00870784"/>
    <w:rsid w:val="00871495"/>
    <w:rsid w:val="008716D3"/>
    <w:rsid w:val="008724B4"/>
    <w:rsid w:val="00874461"/>
    <w:rsid w:val="008765BE"/>
    <w:rsid w:val="008809DB"/>
    <w:rsid w:val="00881CAF"/>
    <w:rsid w:val="008826FE"/>
    <w:rsid w:val="008841C2"/>
    <w:rsid w:val="00884926"/>
    <w:rsid w:val="00884AEE"/>
    <w:rsid w:val="00884D00"/>
    <w:rsid w:val="008852C3"/>
    <w:rsid w:val="008860E1"/>
    <w:rsid w:val="008862B3"/>
    <w:rsid w:val="00887254"/>
    <w:rsid w:val="0088763C"/>
    <w:rsid w:val="00890AF7"/>
    <w:rsid w:val="0089185D"/>
    <w:rsid w:val="008921B9"/>
    <w:rsid w:val="00894371"/>
    <w:rsid w:val="008966F0"/>
    <w:rsid w:val="0089724A"/>
    <w:rsid w:val="0089789C"/>
    <w:rsid w:val="008A0524"/>
    <w:rsid w:val="008A060E"/>
    <w:rsid w:val="008A1079"/>
    <w:rsid w:val="008A1612"/>
    <w:rsid w:val="008A270A"/>
    <w:rsid w:val="008A2D8E"/>
    <w:rsid w:val="008A4130"/>
    <w:rsid w:val="008A4A98"/>
    <w:rsid w:val="008A4FF8"/>
    <w:rsid w:val="008A5DC5"/>
    <w:rsid w:val="008A67F4"/>
    <w:rsid w:val="008A6A70"/>
    <w:rsid w:val="008A729F"/>
    <w:rsid w:val="008A751A"/>
    <w:rsid w:val="008B2740"/>
    <w:rsid w:val="008B3496"/>
    <w:rsid w:val="008B5E7E"/>
    <w:rsid w:val="008B65B4"/>
    <w:rsid w:val="008C075A"/>
    <w:rsid w:val="008C08DA"/>
    <w:rsid w:val="008C0C86"/>
    <w:rsid w:val="008C2560"/>
    <w:rsid w:val="008C3866"/>
    <w:rsid w:val="008C469C"/>
    <w:rsid w:val="008C5172"/>
    <w:rsid w:val="008C75F6"/>
    <w:rsid w:val="008D0510"/>
    <w:rsid w:val="008D077D"/>
    <w:rsid w:val="008D5298"/>
    <w:rsid w:val="008D57E8"/>
    <w:rsid w:val="008E251C"/>
    <w:rsid w:val="008E2D86"/>
    <w:rsid w:val="008E3355"/>
    <w:rsid w:val="008E3C5C"/>
    <w:rsid w:val="008E451E"/>
    <w:rsid w:val="008E6159"/>
    <w:rsid w:val="008E681A"/>
    <w:rsid w:val="008F2191"/>
    <w:rsid w:val="008F350D"/>
    <w:rsid w:val="008F373B"/>
    <w:rsid w:val="008F4A48"/>
    <w:rsid w:val="008F4A53"/>
    <w:rsid w:val="008F5A66"/>
    <w:rsid w:val="008F5AC5"/>
    <w:rsid w:val="008F7F60"/>
    <w:rsid w:val="00901D61"/>
    <w:rsid w:val="00903291"/>
    <w:rsid w:val="00903C3E"/>
    <w:rsid w:val="00903C9A"/>
    <w:rsid w:val="00903D49"/>
    <w:rsid w:val="00903F3A"/>
    <w:rsid w:val="00905059"/>
    <w:rsid w:val="009061AE"/>
    <w:rsid w:val="00906D00"/>
    <w:rsid w:val="00907E11"/>
    <w:rsid w:val="00910FF8"/>
    <w:rsid w:val="00911109"/>
    <w:rsid w:val="00911A7E"/>
    <w:rsid w:val="00911F29"/>
    <w:rsid w:val="00912180"/>
    <w:rsid w:val="0091259A"/>
    <w:rsid w:val="0091316D"/>
    <w:rsid w:val="00913F1A"/>
    <w:rsid w:val="009150C6"/>
    <w:rsid w:val="00916BA2"/>
    <w:rsid w:val="009216DC"/>
    <w:rsid w:val="00922012"/>
    <w:rsid w:val="009222D9"/>
    <w:rsid w:val="0092249F"/>
    <w:rsid w:val="00922BE8"/>
    <w:rsid w:val="00923B63"/>
    <w:rsid w:val="009249CB"/>
    <w:rsid w:val="009268D0"/>
    <w:rsid w:val="00927A6B"/>
    <w:rsid w:val="009316B8"/>
    <w:rsid w:val="00931773"/>
    <w:rsid w:val="00933726"/>
    <w:rsid w:val="00933B13"/>
    <w:rsid w:val="00933B40"/>
    <w:rsid w:val="00933D32"/>
    <w:rsid w:val="00933FF6"/>
    <w:rsid w:val="00934026"/>
    <w:rsid w:val="00935C69"/>
    <w:rsid w:val="00936CCD"/>
    <w:rsid w:val="00940581"/>
    <w:rsid w:val="009407C0"/>
    <w:rsid w:val="00940F06"/>
    <w:rsid w:val="009415B6"/>
    <w:rsid w:val="00943D41"/>
    <w:rsid w:val="00945598"/>
    <w:rsid w:val="00946E20"/>
    <w:rsid w:val="0094717B"/>
    <w:rsid w:val="00947731"/>
    <w:rsid w:val="00947C1B"/>
    <w:rsid w:val="0095182A"/>
    <w:rsid w:val="00951A2D"/>
    <w:rsid w:val="0095232A"/>
    <w:rsid w:val="00953F73"/>
    <w:rsid w:val="00954DA7"/>
    <w:rsid w:val="00954F4E"/>
    <w:rsid w:val="00960018"/>
    <w:rsid w:val="00960510"/>
    <w:rsid w:val="00960595"/>
    <w:rsid w:val="009612CA"/>
    <w:rsid w:val="0096205A"/>
    <w:rsid w:val="0096225E"/>
    <w:rsid w:val="00963CC4"/>
    <w:rsid w:val="00963D02"/>
    <w:rsid w:val="00963F93"/>
    <w:rsid w:val="00964ED2"/>
    <w:rsid w:val="00964F46"/>
    <w:rsid w:val="00965CE8"/>
    <w:rsid w:val="009727F5"/>
    <w:rsid w:val="009732CB"/>
    <w:rsid w:val="0097487D"/>
    <w:rsid w:val="00976290"/>
    <w:rsid w:val="009764D1"/>
    <w:rsid w:val="00976A0A"/>
    <w:rsid w:val="00976CF2"/>
    <w:rsid w:val="00982143"/>
    <w:rsid w:val="00982995"/>
    <w:rsid w:val="00982BFC"/>
    <w:rsid w:val="00983DC0"/>
    <w:rsid w:val="009842D4"/>
    <w:rsid w:val="009848F3"/>
    <w:rsid w:val="00985C89"/>
    <w:rsid w:val="00986A62"/>
    <w:rsid w:val="00987F09"/>
    <w:rsid w:val="009926C4"/>
    <w:rsid w:val="00993D30"/>
    <w:rsid w:val="00997DB1"/>
    <w:rsid w:val="009A13EA"/>
    <w:rsid w:val="009A17CD"/>
    <w:rsid w:val="009A5DAC"/>
    <w:rsid w:val="009A6877"/>
    <w:rsid w:val="009A6A9F"/>
    <w:rsid w:val="009A7147"/>
    <w:rsid w:val="009B0974"/>
    <w:rsid w:val="009B1A8C"/>
    <w:rsid w:val="009B1DC1"/>
    <w:rsid w:val="009B2CD7"/>
    <w:rsid w:val="009B2D48"/>
    <w:rsid w:val="009B2EFC"/>
    <w:rsid w:val="009B3128"/>
    <w:rsid w:val="009B31EA"/>
    <w:rsid w:val="009B3461"/>
    <w:rsid w:val="009B3AA4"/>
    <w:rsid w:val="009B3D44"/>
    <w:rsid w:val="009B4EF5"/>
    <w:rsid w:val="009B54E4"/>
    <w:rsid w:val="009B54EC"/>
    <w:rsid w:val="009B671A"/>
    <w:rsid w:val="009B6BCA"/>
    <w:rsid w:val="009C1590"/>
    <w:rsid w:val="009C1C82"/>
    <w:rsid w:val="009C2C47"/>
    <w:rsid w:val="009C51BE"/>
    <w:rsid w:val="009C5558"/>
    <w:rsid w:val="009C7731"/>
    <w:rsid w:val="009C7D4D"/>
    <w:rsid w:val="009D0019"/>
    <w:rsid w:val="009D15FF"/>
    <w:rsid w:val="009D1E3C"/>
    <w:rsid w:val="009D2A00"/>
    <w:rsid w:val="009D2D5E"/>
    <w:rsid w:val="009D3284"/>
    <w:rsid w:val="009D34B7"/>
    <w:rsid w:val="009D37B1"/>
    <w:rsid w:val="009D3913"/>
    <w:rsid w:val="009D3938"/>
    <w:rsid w:val="009D3A41"/>
    <w:rsid w:val="009D4FF2"/>
    <w:rsid w:val="009D5471"/>
    <w:rsid w:val="009D5480"/>
    <w:rsid w:val="009D6024"/>
    <w:rsid w:val="009D7CE7"/>
    <w:rsid w:val="009E0F48"/>
    <w:rsid w:val="009E134E"/>
    <w:rsid w:val="009E17A1"/>
    <w:rsid w:val="009E1922"/>
    <w:rsid w:val="009E19C6"/>
    <w:rsid w:val="009E284B"/>
    <w:rsid w:val="009E373A"/>
    <w:rsid w:val="009E38CB"/>
    <w:rsid w:val="009E4956"/>
    <w:rsid w:val="009E4FE0"/>
    <w:rsid w:val="009E5B67"/>
    <w:rsid w:val="009E5C07"/>
    <w:rsid w:val="009E60A9"/>
    <w:rsid w:val="009E7B2A"/>
    <w:rsid w:val="009E7C72"/>
    <w:rsid w:val="009F032E"/>
    <w:rsid w:val="009F0766"/>
    <w:rsid w:val="009F1891"/>
    <w:rsid w:val="009F1E87"/>
    <w:rsid w:val="009F20F0"/>
    <w:rsid w:val="009F26FF"/>
    <w:rsid w:val="009F3A70"/>
    <w:rsid w:val="009F3C9E"/>
    <w:rsid w:val="009F5B19"/>
    <w:rsid w:val="00A015AA"/>
    <w:rsid w:val="00A01CB9"/>
    <w:rsid w:val="00A02A9C"/>
    <w:rsid w:val="00A03E39"/>
    <w:rsid w:val="00A04FA6"/>
    <w:rsid w:val="00A0699E"/>
    <w:rsid w:val="00A06A29"/>
    <w:rsid w:val="00A06C62"/>
    <w:rsid w:val="00A106EC"/>
    <w:rsid w:val="00A119F9"/>
    <w:rsid w:val="00A13109"/>
    <w:rsid w:val="00A13327"/>
    <w:rsid w:val="00A1339B"/>
    <w:rsid w:val="00A138EA"/>
    <w:rsid w:val="00A1426A"/>
    <w:rsid w:val="00A1426B"/>
    <w:rsid w:val="00A153A0"/>
    <w:rsid w:val="00A15709"/>
    <w:rsid w:val="00A157AC"/>
    <w:rsid w:val="00A1608A"/>
    <w:rsid w:val="00A1608F"/>
    <w:rsid w:val="00A17166"/>
    <w:rsid w:val="00A2065D"/>
    <w:rsid w:val="00A208DE"/>
    <w:rsid w:val="00A2093B"/>
    <w:rsid w:val="00A210DD"/>
    <w:rsid w:val="00A21D5C"/>
    <w:rsid w:val="00A22176"/>
    <w:rsid w:val="00A23AEE"/>
    <w:rsid w:val="00A23B8B"/>
    <w:rsid w:val="00A249C9"/>
    <w:rsid w:val="00A24CEB"/>
    <w:rsid w:val="00A24F0B"/>
    <w:rsid w:val="00A24F43"/>
    <w:rsid w:val="00A24FFE"/>
    <w:rsid w:val="00A25C76"/>
    <w:rsid w:val="00A264D7"/>
    <w:rsid w:val="00A275FB"/>
    <w:rsid w:val="00A305B7"/>
    <w:rsid w:val="00A31A6F"/>
    <w:rsid w:val="00A31BEA"/>
    <w:rsid w:val="00A32088"/>
    <w:rsid w:val="00A32820"/>
    <w:rsid w:val="00A32989"/>
    <w:rsid w:val="00A34401"/>
    <w:rsid w:val="00A34953"/>
    <w:rsid w:val="00A34BB3"/>
    <w:rsid w:val="00A35C8D"/>
    <w:rsid w:val="00A40758"/>
    <w:rsid w:val="00A41384"/>
    <w:rsid w:val="00A42014"/>
    <w:rsid w:val="00A427B8"/>
    <w:rsid w:val="00A43C45"/>
    <w:rsid w:val="00A4514B"/>
    <w:rsid w:val="00A45A71"/>
    <w:rsid w:val="00A46CBA"/>
    <w:rsid w:val="00A50771"/>
    <w:rsid w:val="00A524DF"/>
    <w:rsid w:val="00A52567"/>
    <w:rsid w:val="00A528F6"/>
    <w:rsid w:val="00A52A83"/>
    <w:rsid w:val="00A52F1F"/>
    <w:rsid w:val="00A539D8"/>
    <w:rsid w:val="00A54657"/>
    <w:rsid w:val="00A55311"/>
    <w:rsid w:val="00A607CB"/>
    <w:rsid w:val="00A617EA"/>
    <w:rsid w:val="00A61C88"/>
    <w:rsid w:val="00A623CA"/>
    <w:rsid w:val="00A62E0A"/>
    <w:rsid w:val="00A6494E"/>
    <w:rsid w:val="00A65520"/>
    <w:rsid w:val="00A676AB"/>
    <w:rsid w:val="00A709E7"/>
    <w:rsid w:val="00A713C7"/>
    <w:rsid w:val="00A71EEF"/>
    <w:rsid w:val="00A7483C"/>
    <w:rsid w:val="00A74C2A"/>
    <w:rsid w:val="00A74EFE"/>
    <w:rsid w:val="00A75B0E"/>
    <w:rsid w:val="00A7683E"/>
    <w:rsid w:val="00A774E9"/>
    <w:rsid w:val="00A77890"/>
    <w:rsid w:val="00A77E6F"/>
    <w:rsid w:val="00A77FFB"/>
    <w:rsid w:val="00A83785"/>
    <w:rsid w:val="00A841C3"/>
    <w:rsid w:val="00A8630E"/>
    <w:rsid w:val="00A87B21"/>
    <w:rsid w:val="00A90056"/>
    <w:rsid w:val="00A9220D"/>
    <w:rsid w:val="00A93B93"/>
    <w:rsid w:val="00A96045"/>
    <w:rsid w:val="00A97411"/>
    <w:rsid w:val="00A97717"/>
    <w:rsid w:val="00A97A57"/>
    <w:rsid w:val="00A97B11"/>
    <w:rsid w:val="00AA0BB1"/>
    <w:rsid w:val="00AA0DCF"/>
    <w:rsid w:val="00AA14FD"/>
    <w:rsid w:val="00AA16DC"/>
    <w:rsid w:val="00AA19AE"/>
    <w:rsid w:val="00AA22F7"/>
    <w:rsid w:val="00AA303E"/>
    <w:rsid w:val="00AA3BA3"/>
    <w:rsid w:val="00AA3FA5"/>
    <w:rsid w:val="00AA3FD6"/>
    <w:rsid w:val="00AA4057"/>
    <w:rsid w:val="00AA5647"/>
    <w:rsid w:val="00AA5BE2"/>
    <w:rsid w:val="00AA6057"/>
    <w:rsid w:val="00AA62BF"/>
    <w:rsid w:val="00AA6531"/>
    <w:rsid w:val="00AA7573"/>
    <w:rsid w:val="00AA7EBE"/>
    <w:rsid w:val="00AB0B34"/>
    <w:rsid w:val="00AB15F6"/>
    <w:rsid w:val="00AB1F7B"/>
    <w:rsid w:val="00AB21C1"/>
    <w:rsid w:val="00AB3E10"/>
    <w:rsid w:val="00AB4B6E"/>
    <w:rsid w:val="00AB53CF"/>
    <w:rsid w:val="00AB6C71"/>
    <w:rsid w:val="00AB6E46"/>
    <w:rsid w:val="00AB76D1"/>
    <w:rsid w:val="00AB7A98"/>
    <w:rsid w:val="00AC0135"/>
    <w:rsid w:val="00AC0DB6"/>
    <w:rsid w:val="00AC412F"/>
    <w:rsid w:val="00AC4452"/>
    <w:rsid w:val="00AC573B"/>
    <w:rsid w:val="00AD06B8"/>
    <w:rsid w:val="00AD0875"/>
    <w:rsid w:val="00AD2834"/>
    <w:rsid w:val="00AD30CF"/>
    <w:rsid w:val="00AD3AB4"/>
    <w:rsid w:val="00AD43C2"/>
    <w:rsid w:val="00AD48C4"/>
    <w:rsid w:val="00AD6FF8"/>
    <w:rsid w:val="00AD72D8"/>
    <w:rsid w:val="00AE0702"/>
    <w:rsid w:val="00AE14E6"/>
    <w:rsid w:val="00AE1962"/>
    <w:rsid w:val="00AE19B3"/>
    <w:rsid w:val="00AE1C9D"/>
    <w:rsid w:val="00AE23D5"/>
    <w:rsid w:val="00AE3C41"/>
    <w:rsid w:val="00AE5D41"/>
    <w:rsid w:val="00AE6AFD"/>
    <w:rsid w:val="00AE727E"/>
    <w:rsid w:val="00AE7DE4"/>
    <w:rsid w:val="00AE7E52"/>
    <w:rsid w:val="00AF103A"/>
    <w:rsid w:val="00AF1536"/>
    <w:rsid w:val="00AF39C9"/>
    <w:rsid w:val="00AF41E1"/>
    <w:rsid w:val="00AF4BDA"/>
    <w:rsid w:val="00AF50A6"/>
    <w:rsid w:val="00AF5959"/>
    <w:rsid w:val="00AF66C3"/>
    <w:rsid w:val="00AF6FB7"/>
    <w:rsid w:val="00B00D20"/>
    <w:rsid w:val="00B01FDA"/>
    <w:rsid w:val="00B02809"/>
    <w:rsid w:val="00B0286A"/>
    <w:rsid w:val="00B02DC3"/>
    <w:rsid w:val="00B03483"/>
    <w:rsid w:val="00B037EF"/>
    <w:rsid w:val="00B04B7F"/>
    <w:rsid w:val="00B05967"/>
    <w:rsid w:val="00B07567"/>
    <w:rsid w:val="00B076A8"/>
    <w:rsid w:val="00B07948"/>
    <w:rsid w:val="00B101BB"/>
    <w:rsid w:val="00B10A07"/>
    <w:rsid w:val="00B10D6E"/>
    <w:rsid w:val="00B11DB3"/>
    <w:rsid w:val="00B11F19"/>
    <w:rsid w:val="00B13295"/>
    <w:rsid w:val="00B13519"/>
    <w:rsid w:val="00B15FE3"/>
    <w:rsid w:val="00B16AC0"/>
    <w:rsid w:val="00B16EA8"/>
    <w:rsid w:val="00B214E3"/>
    <w:rsid w:val="00B22865"/>
    <w:rsid w:val="00B229DC"/>
    <w:rsid w:val="00B23614"/>
    <w:rsid w:val="00B239DB"/>
    <w:rsid w:val="00B24144"/>
    <w:rsid w:val="00B249EA"/>
    <w:rsid w:val="00B25EDB"/>
    <w:rsid w:val="00B26226"/>
    <w:rsid w:val="00B2637D"/>
    <w:rsid w:val="00B278C7"/>
    <w:rsid w:val="00B27F7B"/>
    <w:rsid w:val="00B30F98"/>
    <w:rsid w:val="00B31026"/>
    <w:rsid w:val="00B3108F"/>
    <w:rsid w:val="00B31646"/>
    <w:rsid w:val="00B31ADB"/>
    <w:rsid w:val="00B31F30"/>
    <w:rsid w:val="00B32233"/>
    <w:rsid w:val="00B32A29"/>
    <w:rsid w:val="00B33E0B"/>
    <w:rsid w:val="00B348BC"/>
    <w:rsid w:val="00B34984"/>
    <w:rsid w:val="00B34D2B"/>
    <w:rsid w:val="00B352F6"/>
    <w:rsid w:val="00B361E2"/>
    <w:rsid w:val="00B37D96"/>
    <w:rsid w:val="00B40AB1"/>
    <w:rsid w:val="00B412DF"/>
    <w:rsid w:val="00B41F70"/>
    <w:rsid w:val="00B4432D"/>
    <w:rsid w:val="00B443E3"/>
    <w:rsid w:val="00B44ED8"/>
    <w:rsid w:val="00B52513"/>
    <w:rsid w:val="00B5258E"/>
    <w:rsid w:val="00B52990"/>
    <w:rsid w:val="00B535F7"/>
    <w:rsid w:val="00B5641D"/>
    <w:rsid w:val="00B56991"/>
    <w:rsid w:val="00B600EB"/>
    <w:rsid w:val="00B6143A"/>
    <w:rsid w:val="00B61D4D"/>
    <w:rsid w:val="00B62CD4"/>
    <w:rsid w:val="00B64082"/>
    <w:rsid w:val="00B66D84"/>
    <w:rsid w:val="00B67CAF"/>
    <w:rsid w:val="00B67DB1"/>
    <w:rsid w:val="00B67EDA"/>
    <w:rsid w:val="00B70DDA"/>
    <w:rsid w:val="00B715A5"/>
    <w:rsid w:val="00B7176F"/>
    <w:rsid w:val="00B718AA"/>
    <w:rsid w:val="00B735D4"/>
    <w:rsid w:val="00B73938"/>
    <w:rsid w:val="00B73FB6"/>
    <w:rsid w:val="00B745AA"/>
    <w:rsid w:val="00B75289"/>
    <w:rsid w:val="00B754FE"/>
    <w:rsid w:val="00B7703D"/>
    <w:rsid w:val="00B770FC"/>
    <w:rsid w:val="00B77D4A"/>
    <w:rsid w:val="00B80A93"/>
    <w:rsid w:val="00B814C4"/>
    <w:rsid w:val="00B81AF6"/>
    <w:rsid w:val="00B81AFB"/>
    <w:rsid w:val="00B82172"/>
    <w:rsid w:val="00B83BCE"/>
    <w:rsid w:val="00B849C1"/>
    <w:rsid w:val="00B85426"/>
    <w:rsid w:val="00B855A2"/>
    <w:rsid w:val="00B85E53"/>
    <w:rsid w:val="00B870D0"/>
    <w:rsid w:val="00B87318"/>
    <w:rsid w:val="00B87A37"/>
    <w:rsid w:val="00B87A6A"/>
    <w:rsid w:val="00B90B81"/>
    <w:rsid w:val="00B92FC5"/>
    <w:rsid w:val="00B93263"/>
    <w:rsid w:val="00B949D3"/>
    <w:rsid w:val="00B95C10"/>
    <w:rsid w:val="00B96043"/>
    <w:rsid w:val="00B964BC"/>
    <w:rsid w:val="00B96D53"/>
    <w:rsid w:val="00BA032D"/>
    <w:rsid w:val="00BA0DD9"/>
    <w:rsid w:val="00BA0FE9"/>
    <w:rsid w:val="00BA167B"/>
    <w:rsid w:val="00BA2800"/>
    <w:rsid w:val="00BA3A72"/>
    <w:rsid w:val="00BA3B9B"/>
    <w:rsid w:val="00BA3F0C"/>
    <w:rsid w:val="00BA45E8"/>
    <w:rsid w:val="00BA689D"/>
    <w:rsid w:val="00BA6C20"/>
    <w:rsid w:val="00BA74DF"/>
    <w:rsid w:val="00BA78A2"/>
    <w:rsid w:val="00BA7DB6"/>
    <w:rsid w:val="00BB0FD0"/>
    <w:rsid w:val="00BB1083"/>
    <w:rsid w:val="00BB268E"/>
    <w:rsid w:val="00BB333B"/>
    <w:rsid w:val="00BB4649"/>
    <w:rsid w:val="00BB56B0"/>
    <w:rsid w:val="00BB6ED9"/>
    <w:rsid w:val="00BB77AF"/>
    <w:rsid w:val="00BC069F"/>
    <w:rsid w:val="00BC07EB"/>
    <w:rsid w:val="00BC1BE3"/>
    <w:rsid w:val="00BC2FA8"/>
    <w:rsid w:val="00BC377F"/>
    <w:rsid w:val="00BC3A6C"/>
    <w:rsid w:val="00BC43D2"/>
    <w:rsid w:val="00BC685C"/>
    <w:rsid w:val="00BC6AA2"/>
    <w:rsid w:val="00BC7A96"/>
    <w:rsid w:val="00BD0EF2"/>
    <w:rsid w:val="00BD1EC0"/>
    <w:rsid w:val="00BD2B98"/>
    <w:rsid w:val="00BD3F8F"/>
    <w:rsid w:val="00BD4053"/>
    <w:rsid w:val="00BD5672"/>
    <w:rsid w:val="00BD634D"/>
    <w:rsid w:val="00BD63F9"/>
    <w:rsid w:val="00BD6FAA"/>
    <w:rsid w:val="00BE0558"/>
    <w:rsid w:val="00BE10E8"/>
    <w:rsid w:val="00BE1537"/>
    <w:rsid w:val="00BE1B57"/>
    <w:rsid w:val="00BE23A8"/>
    <w:rsid w:val="00BE24BE"/>
    <w:rsid w:val="00BE2E62"/>
    <w:rsid w:val="00BE324C"/>
    <w:rsid w:val="00BE34E6"/>
    <w:rsid w:val="00BE50BA"/>
    <w:rsid w:val="00BE543A"/>
    <w:rsid w:val="00BE66BE"/>
    <w:rsid w:val="00BE705E"/>
    <w:rsid w:val="00BF0BC8"/>
    <w:rsid w:val="00BF1BBB"/>
    <w:rsid w:val="00BF2055"/>
    <w:rsid w:val="00BF2712"/>
    <w:rsid w:val="00BF4529"/>
    <w:rsid w:val="00BF45AB"/>
    <w:rsid w:val="00BF71F8"/>
    <w:rsid w:val="00BF7C93"/>
    <w:rsid w:val="00C00383"/>
    <w:rsid w:val="00C009BC"/>
    <w:rsid w:val="00C0154A"/>
    <w:rsid w:val="00C03949"/>
    <w:rsid w:val="00C04197"/>
    <w:rsid w:val="00C05899"/>
    <w:rsid w:val="00C05F94"/>
    <w:rsid w:val="00C06C55"/>
    <w:rsid w:val="00C0790A"/>
    <w:rsid w:val="00C10519"/>
    <w:rsid w:val="00C10E36"/>
    <w:rsid w:val="00C11964"/>
    <w:rsid w:val="00C11BD2"/>
    <w:rsid w:val="00C11DA4"/>
    <w:rsid w:val="00C11DDD"/>
    <w:rsid w:val="00C15B94"/>
    <w:rsid w:val="00C16E1D"/>
    <w:rsid w:val="00C210B8"/>
    <w:rsid w:val="00C21324"/>
    <w:rsid w:val="00C22D67"/>
    <w:rsid w:val="00C24097"/>
    <w:rsid w:val="00C24CC0"/>
    <w:rsid w:val="00C24D22"/>
    <w:rsid w:val="00C24F6F"/>
    <w:rsid w:val="00C24FA1"/>
    <w:rsid w:val="00C262F7"/>
    <w:rsid w:val="00C272AE"/>
    <w:rsid w:val="00C275C9"/>
    <w:rsid w:val="00C27E3E"/>
    <w:rsid w:val="00C308C1"/>
    <w:rsid w:val="00C32388"/>
    <w:rsid w:val="00C323CB"/>
    <w:rsid w:val="00C32872"/>
    <w:rsid w:val="00C33E7C"/>
    <w:rsid w:val="00C36072"/>
    <w:rsid w:val="00C37B18"/>
    <w:rsid w:val="00C4067E"/>
    <w:rsid w:val="00C40697"/>
    <w:rsid w:val="00C40B8C"/>
    <w:rsid w:val="00C40DA7"/>
    <w:rsid w:val="00C41B76"/>
    <w:rsid w:val="00C42C53"/>
    <w:rsid w:val="00C43556"/>
    <w:rsid w:val="00C43DE6"/>
    <w:rsid w:val="00C44A88"/>
    <w:rsid w:val="00C4575B"/>
    <w:rsid w:val="00C4596A"/>
    <w:rsid w:val="00C45F20"/>
    <w:rsid w:val="00C47AFC"/>
    <w:rsid w:val="00C50A2F"/>
    <w:rsid w:val="00C51E9C"/>
    <w:rsid w:val="00C52161"/>
    <w:rsid w:val="00C53292"/>
    <w:rsid w:val="00C53BEE"/>
    <w:rsid w:val="00C54198"/>
    <w:rsid w:val="00C54ABA"/>
    <w:rsid w:val="00C56692"/>
    <w:rsid w:val="00C56E54"/>
    <w:rsid w:val="00C57400"/>
    <w:rsid w:val="00C6041F"/>
    <w:rsid w:val="00C60548"/>
    <w:rsid w:val="00C62C39"/>
    <w:rsid w:val="00C63930"/>
    <w:rsid w:val="00C652D4"/>
    <w:rsid w:val="00C653E9"/>
    <w:rsid w:val="00C67709"/>
    <w:rsid w:val="00C7297B"/>
    <w:rsid w:val="00C72A5B"/>
    <w:rsid w:val="00C73839"/>
    <w:rsid w:val="00C747A3"/>
    <w:rsid w:val="00C750EA"/>
    <w:rsid w:val="00C75F90"/>
    <w:rsid w:val="00C76A3A"/>
    <w:rsid w:val="00C770A8"/>
    <w:rsid w:val="00C7783F"/>
    <w:rsid w:val="00C8101F"/>
    <w:rsid w:val="00C82F82"/>
    <w:rsid w:val="00C838C2"/>
    <w:rsid w:val="00C83D06"/>
    <w:rsid w:val="00C84E4A"/>
    <w:rsid w:val="00C853C5"/>
    <w:rsid w:val="00C85901"/>
    <w:rsid w:val="00C86469"/>
    <w:rsid w:val="00C86601"/>
    <w:rsid w:val="00C87726"/>
    <w:rsid w:val="00C87F10"/>
    <w:rsid w:val="00C900E4"/>
    <w:rsid w:val="00C90BAF"/>
    <w:rsid w:val="00C90DA4"/>
    <w:rsid w:val="00C910AB"/>
    <w:rsid w:val="00C91346"/>
    <w:rsid w:val="00C9169D"/>
    <w:rsid w:val="00C93E82"/>
    <w:rsid w:val="00C94582"/>
    <w:rsid w:val="00C949E0"/>
    <w:rsid w:val="00C94F10"/>
    <w:rsid w:val="00C95284"/>
    <w:rsid w:val="00CA117C"/>
    <w:rsid w:val="00CA177A"/>
    <w:rsid w:val="00CA1C60"/>
    <w:rsid w:val="00CA2682"/>
    <w:rsid w:val="00CA29F6"/>
    <w:rsid w:val="00CA2F8F"/>
    <w:rsid w:val="00CA3117"/>
    <w:rsid w:val="00CA3364"/>
    <w:rsid w:val="00CA4102"/>
    <w:rsid w:val="00CA47CF"/>
    <w:rsid w:val="00CA4DC3"/>
    <w:rsid w:val="00CA6721"/>
    <w:rsid w:val="00CA727A"/>
    <w:rsid w:val="00CA793F"/>
    <w:rsid w:val="00CA7E65"/>
    <w:rsid w:val="00CB0226"/>
    <w:rsid w:val="00CB040F"/>
    <w:rsid w:val="00CB17BA"/>
    <w:rsid w:val="00CB331A"/>
    <w:rsid w:val="00CB5758"/>
    <w:rsid w:val="00CB64F7"/>
    <w:rsid w:val="00CB6B59"/>
    <w:rsid w:val="00CB739C"/>
    <w:rsid w:val="00CB7524"/>
    <w:rsid w:val="00CB75A2"/>
    <w:rsid w:val="00CC040B"/>
    <w:rsid w:val="00CC14CE"/>
    <w:rsid w:val="00CC3F4E"/>
    <w:rsid w:val="00CC7389"/>
    <w:rsid w:val="00CC7A64"/>
    <w:rsid w:val="00CD0A96"/>
    <w:rsid w:val="00CD4368"/>
    <w:rsid w:val="00CD464F"/>
    <w:rsid w:val="00CD4EE6"/>
    <w:rsid w:val="00CD539F"/>
    <w:rsid w:val="00CD7DB8"/>
    <w:rsid w:val="00CE35D9"/>
    <w:rsid w:val="00CE4F67"/>
    <w:rsid w:val="00CE70DB"/>
    <w:rsid w:val="00CE7DD2"/>
    <w:rsid w:val="00CF1B09"/>
    <w:rsid w:val="00CF1DE1"/>
    <w:rsid w:val="00CF36AB"/>
    <w:rsid w:val="00CF3C45"/>
    <w:rsid w:val="00CF5B4D"/>
    <w:rsid w:val="00CF5BAE"/>
    <w:rsid w:val="00D00265"/>
    <w:rsid w:val="00D00D80"/>
    <w:rsid w:val="00D0117A"/>
    <w:rsid w:val="00D0123D"/>
    <w:rsid w:val="00D0137E"/>
    <w:rsid w:val="00D01A1C"/>
    <w:rsid w:val="00D01FD7"/>
    <w:rsid w:val="00D02126"/>
    <w:rsid w:val="00D03A3D"/>
    <w:rsid w:val="00D0415B"/>
    <w:rsid w:val="00D05BB0"/>
    <w:rsid w:val="00D07BA8"/>
    <w:rsid w:val="00D13887"/>
    <w:rsid w:val="00D14D96"/>
    <w:rsid w:val="00D159A9"/>
    <w:rsid w:val="00D166AE"/>
    <w:rsid w:val="00D1732C"/>
    <w:rsid w:val="00D17513"/>
    <w:rsid w:val="00D2015C"/>
    <w:rsid w:val="00D202CC"/>
    <w:rsid w:val="00D20C5A"/>
    <w:rsid w:val="00D2101D"/>
    <w:rsid w:val="00D21302"/>
    <w:rsid w:val="00D21794"/>
    <w:rsid w:val="00D22378"/>
    <w:rsid w:val="00D2635D"/>
    <w:rsid w:val="00D3023D"/>
    <w:rsid w:val="00D309F3"/>
    <w:rsid w:val="00D311B0"/>
    <w:rsid w:val="00D31D1B"/>
    <w:rsid w:val="00D328EC"/>
    <w:rsid w:val="00D32D1B"/>
    <w:rsid w:val="00D333D7"/>
    <w:rsid w:val="00D34B9E"/>
    <w:rsid w:val="00D362AE"/>
    <w:rsid w:val="00D36C2A"/>
    <w:rsid w:val="00D36CBB"/>
    <w:rsid w:val="00D379CE"/>
    <w:rsid w:val="00D41BD8"/>
    <w:rsid w:val="00D41E40"/>
    <w:rsid w:val="00D4250C"/>
    <w:rsid w:val="00D42A54"/>
    <w:rsid w:val="00D433DA"/>
    <w:rsid w:val="00D43C13"/>
    <w:rsid w:val="00D43DE3"/>
    <w:rsid w:val="00D44C55"/>
    <w:rsid w:val="00D45839"/>
    <w:rsid w:val="00D45A9F"/>
    <w:rsid w:val="00D46108"/>
    <w:rsid w:val="00D46129"/>
    <w:rsid w:val="00D46B6F"/>
    <w:rsid w:val="00D47ABD"/>
    <w:rsid w:val="00D509BF"/>
    <w:rsid w:val="00D518E4"/>
    <w:rsid w:val="00D51CB9"/>
    <w:rsid w:val="00D520AE"/>
    <w:rsid w:val="00D527BA"/>
    <w:rsid w:val="00D533CF"/>
    <w:rsid w:val="00D53BF6"/>
    <w:rsid w:val="00D5423F"/>
    <w:rsid w:val="00D54701"/>
    <w:rsid w:val="00D54979"/>
    <w:rsid w:val="00D54AC0"/>
    <w:rsid w:val="00D568CD"/>
    <w:rsid w:val="00D56AC3"/>
    <w:rsid w:val="00D56E44"/>
    <w:rsid w:val="00D56F11"/>
    <w:rsid w:val="00D56F8E"/>
    <w:rsid w:val="00D57553"/>
    <w:rsid w:val="00D60F47"/>
    <w:rsid w:val="00D61AB8"/>
    <w:rsid w:val="00D624E0"/>
    <w:rsid w:val="00D66C37"/>
    <w:rsid w:val="00D67403"/>
    <w:rsid w:val="00D70057"/>
    <w:rsid w:val="00D707C8"/>
    <w:rsid w:val="00D7094F"/>
    <w:rsid w:val="00D70BC7"/>
    <w:rsid w:val="00D70FE8"/>
    <w:rsid w:val="00D74137"/>
    <w:rsid w:val="00D748EF"/>
    <w:rsid w:val="00D74958"/>
    <w:rsid w:val="00D76005"/>
    <w:rsid w:val="00D76324"/>
    <w:rsid w:val="00D76974"/>
    <w:rsid w:val="00D7708F"/>
    <w:rsid w:val="00D77799"/>
    <w:rsid w:val="00D77F7D"/>
    <w:rsid w:val="00D830AB"/>
    <w:rsid w:val="00D835F3"/>
    <w:rsid w:val="00D8434C"/>
    <w:rsid w:val="00D85823"/>
    <w:rsid w:val="00D8687E"/>
    <w:rsid w:val="00D86CA6"/>
    <w:rsid w:val="00D87416"/>
    <w:rsid w:val="00D8787E"/>
    <w:rsid w:val="00D90AA2"/>
    <w:rsid w:val="00D90DBC"/>
    <w:rsid w:val="00D91814"/>
    <w:rsid w:val="00D92197"/>
    <w:rsid w:val="00D93F33"/>
    <w:rsid w:val="00D950BA"/>
    <w:rsid w:val="00D95DCB"/>
    <w:rsid w:val="00D9643D"/>
    <w:rsid w:val="00D96A89"/>
    <w:rsid w:val="00D9740B"/>
    <w:rsid w:val="00DA04E5"/>
    <w:rsid w:val="00DA054A"/>
    <w:rsid w:val="00DA070E"/>
    <w:rsid w:val="00DA1001"/>
    <w:rsid w:val="00DA11D9"/>
    <w:rsid w:val="00DA3407"/>
    <w:rsid w:val="00DA3B71"/>
    <w:rsid w:val="00DA444D"/>
    <w:rsid w:val="00DA6D76"/>
    <w:rsid w:val="00DA7BDD"/>
    <w:rsid w:val="00DB1216"/>
    <w:rsid w:val="00DB14CA"/>
    <w:rsid w:val="00DB1751"/>
    <w:rsid w:val="00DB27AF"/>
    <w:rsid w:val="00DB2CBB"/>
    <w:rsid w:val="00DB32EF"/>
    <w:rsid w:val="00DB35D5"/>
    <w:rsid w:val="00DB3841"/>
    <w:rsid w:val="00DB539E"/>
    <w:rsid w:val="00DB5688"/>
    <w:rsid w:val="00DB5AC5"/>
    <w:rsid w:val="00DB6974"/>
    <w:rsid w:val="00DB6B20"/>
    <w:rsid w:val="00DB6E70"/>
    <w:rsid w:val="00DB7506"/>
    <w:rsid w:val="00DC1F76"/>
    <w:rsid w:val="00DC2250"/>
    <w:rsid w:val="00DC31B1"/>
    <w:rsid w:val="00DC33DA"/>
    <w:rsid w:val="00DC3C2E"/>
    <w:rsid w:val="00DC47C5"/>
    <w:rsid w:val="00DC6E3D"/>
    <w:rsid w:val="00DD0534"/>
    <w:rsid w:val="00DD05AA"/>
    <w:rsid w:val="00DD2918"/>
    <w:rsid w:val="00DD3435"/>
    <w:rsid w:val="00DD3A96"/>
    <w:rsid w:val="00DD3C11"/>
    <w:rsid w:val="00DD42BC"/>
    <w:rsid w:val="00DD514C"/>
    <w:rsid w:val="00DD6080"/>
    <w:rsid w:val="00DD60CA"/>
    <w:rsid w:val="00DD62E7"/>
    <w:rsid w:val="00DD67BF"/>
    <w:rsid w:val="00DD6FC6"/>
    <w:rsid w:val="00DD7F10"/>
    <w:rsid w:val="00DE0914"/>
    <w:rsid w:val="00DE1A84"/>
    <w:rsid w:val="00DE218F"/>
    <w:rsid w:val="00DE235C"/>
    <w:rsid w:val="00DE244F"/>
    <w:rsid w:val="00DE2957"/>
    <w:rsid w:val="00DE319A"/>
    <w:rsid w:val="00DE3431"/>
    <w:rsid w:val="00DE37B7"/>
    <w:rsid w:val="00DE39D2"/>
    <w:rsid w:val="00DE48C0"/>
    <w:rsid w:val="00DE4EBF"/>
    <w:rsid w:val="00DF1090"/>
    <w:rsid w:val="00DF146C"/>
    <w:rsid w:val="00DF3F15"/>
    <w:rsid w:val="00DF62D2"/>
    <w:rsid w:val="00DF664F"/>
    <w:rsid w:val="00DF6B88"/>
    <w:rsid w:val="00DF6C07"/>
    <w:rsid w:val="00E01411"/>
    <w:rsid w:val="00E015B3"/>
    <w:rsid w:val="00E03085"/>
    <w:rsid w:val="00E06094"/>
    <w:rsid w:val="00E06287"/>
    <w:rsid w:val="00E0653E"/>
    <w:rsid w:val="00E06A01"/>
    <w:rsid w:val="00E06F5E"/>
    <w:rsid w:val="00E07013"/>
    <w:rsid w:val="00E109CD"/>
    <w:rsid w:val="00E12F65"/>
    <w:rsid w:val="00E130F9"/>
    <w:rsid w:val="00E135A8"/>
    <w:rsid w:val="00E15E37"/>
    <w:rsid w:val="00E15E9D"/>
    <w:rsid w:val="00E15FC9"/>
    <w:rsid w:val="00E16344"/>
    <w:rsid w:val="00E17099"/>
    <w:rsid w:val="00E20B99"/>
    <w:rsid w:val="00E20EDF"/>
    <w:rsid w:val="00E21512"/>
    <w:rsid w:val="00E21B5C"/>
    <w:rsid w:val="00E23239"/>
    <w:rsid w:val="00E23331"/>
    <w:rsid w:val="00E23723"/>
    <w:rsid w:val="00E23D7F"/>
    <w:rsid w:val="00E24047"/>
    <w:rsid w:val="00E258C4"/>
    <w:rsid w:val="00E25B87"/>
    <w:rsid w:val="00E264EF"/>
    <w:rsid w:val="00E26519"/>
    <w:rsid w:val="00E2655F"/>
    <w:rsid w:val="00E277F6"/>
    <w:rsid w:val="00E27829"/>
    <w:rsid w:val="00E27E79"/>
    <w:rsid w:val="00E300E7"/>
    <w:rsid w:val="00E30248"/>
    <w:rsid w:val="00E31F24"/>
    <w:rsid w:val="00E33775"/>
    <w:rsid w:val="00E33C35"/>
    <w:rsid w:val="00E357FB"/>
    <w:rsid w:val="00E36C4B"/>
    <w:rsid w:val="00E41C29"/>
    <w:rsid w:val="00E41D23"/>
    <w:rsid w:val="00E41D7A"/>
    <w:rsid w:val="00E41F55"/>
    <w:rsid w:val="00E420A7"/>
    <w:rsid w:val="00E4215A"/>
    <w:rsid w:val="00E433BF"/>
    <w:rsid w:val="00E4370B"/>
    <w:rsid w:val="00E44C50"/>
    <w:rsid w:val="00E46564"/>
    <w:rsid w:val="00E5174B"/>
    <w:rsid w:val="00E52AC6"/>
    <w:rsid w:val="00E52F3A"/>
    <w:rsid w:val="00E536D8"/>
    <w:rsid w:val="00E549A0"/>
    <w:rsid w:val="00E54C9B"/>
    <w:rsid w:val="00E55D16"/>
    <w:rsid w:val="00E55F47"/>
    <w:rsid w:val="00E55FA2"/>
    <w:rsid w:val="00E55FEE"/>
    <w:rsid w:val="00E60D5A"/>
    <w:rsid w:val="00E61784"/>
    <w:rsid w:val="00E631F0"/>
    <w:rsid w:val="00E64A90"/>
    <w:rsid w:val="00E658A7"/>
    <w:rsid w:val="00E67562"/>
    <w:rsid w:val="00E67728"/>
    <w:rsid w:val="00E70B43"/>
    <w:rsid w:val="00E71DF0"/>
    <w:rsid w:val="00E72A66"/>
    <w:rsid w:val="00E73262"/>
    <w:rsid w:val="00E73ED3"/>
    <w:rsid w:val="00E7408B"/>
    <w:rsid w:val="00E7565E"/>
    <w:rsid w:val="00E768F1"/>
    <w:rsid w:val="00E77952"/>
    <w:rsid w:val="00E8281F"/>
    <w:rsid w:val="00E84B94"/>
    <w:rsid w:val="00E851B7"/>
    <w:rsid w:val="00E86D67"/>
    <w:rsid w:val="00E8747C"/>
    <w:rsid w:val="00E90343"/>
    <w:rsid w:val="00E92B87"/>
    <w:rsid w:val="00E92E2F"/>
    <w:rsid w:val="00E93015"/>
    <w:rsid w:val="00E9489E"/>
    <w:rsid w:val="00E951DF"/>
    <w:rsid w:val="00E95F42"/>
    <w:rsid w:val="00E9687A"/>
    <w:rsid w:val="00E977AF"/>
    <w:rsid w:val="00EA0BE5"/>
    <w:rsid w:val="00EA1012"/>
    <w:rsid w:val="00EA2E83"/>
    <w:rsid w:val="00EA32F8"/>
    <w:rsid w:val="00EA4960"/>
    <w:rsid w:val="00EA57E7"/>
    <w:rsid w:val="00EA6722"/>
    <w:rsid w:val="00EA7730"/>
    <w:rsid w:val="00EB09C3"/>
    <w:rsid w:val="00EB10B8"/>
    <w:rsid w:val="00EB3A70"/>
    <w:rsid w:val="00EB4302"/>
    <w:rsid w:val="00EB46E4"/>
    <w:rsid w:val="00EB6D88"/>
    <w:rsid w:val="00EB712F"/>
    <w:rsid w:val="00EB7A19"/>
    <w:rsid w:val="00EB7AB4"/>
    <w:rsid w:val="00EC06EB"/>
    <w:rsid w:val="00EC1E0B"/>
    <w:rsid w:val="00EC2A3C"/>
    <w:rsid w:val="00EC323B"/>
    <w:rsid w:val="00EC4044"/>
    <w:rsid w:val="00EC49C1"/>
    <w:rsid w:val="00EC56BB"/>
    <w:rsid w:val="00EC604B"/>
    <w:rsid w:val="00EC6B6E"/>
    <w:rsid w:val="00EC79B7"/>
    <w:rsid w:val="00ED065C"/>
    <w:rsid w:val="00ED1907"/>
    <w:rsid w:val="00ED2295"/>
    <w:rsid w:val="00ED2656"/>
    <w:rsid w:val="00ED269D"/>
    <w:rsid w:val="00ED308E"/>
    <w:rsid w:val="00ED35E7"/>
    <w:rsid w:val="00ED3C1C"/>
    <w:rsid w:val="00ED48DB"/>
    <w:rsid w:val="00ED501F"/>
    <w:rsid w:val="00ED530D"/>
    <w:rsid w:val="00ED553E"/>
    <w:rsid w:val="00ED5D92"/>
    <w:rsid w:val="00ED7012"/>
    <w:rsid w:val="00ED7AB9"/>
    <w:rsid w:val="00ED7E68"/>
    <w:rsid w:val="00EE0F36"/>
    <w:rsid w:val="00EE1395"/>
    <w:rsid w:val="00EE27AD"/>
    <w:rsid w:val="00EE31A4"/>
    <w:rsid w:val="00EE3D85"/>
    <w:rsid w:val="00EE77A8"/>
    <w:rsid w:val="00EF3B42"/>
    <w:rsid w:val="00EF3C77"/>
    <w:rsid w:val="00EF3DE0"/>
    <w:rsid w:val="00EF5092"/>
    <w:rsid w:val="00EF5A51"/>
    <w:rsid w:val="00EF5C36"/>
    <w:rsid w:val="00EF675B"/>
    <w:rsid w:val="00EF6A59"/>
    <w:rsid w:val="00F0050B"/>
    <w:rsid w:val="00F0078F"/>
    <w:rsid w:val="00F007A0"/>
    <w:rsid w:val="00F01232"/>
    <w:rsid w:val="00F01FA9"/>
    <w:rsid w:val="00F02922"/>
    <w:rsid w:val="00F037EC"/>
    <w:rsid w:val="00F04530"/>
    <w:rsid w:val="00F0486B"/>
    <w:rsid w:val="00F048BB"/>
    <w:rsid w:val="00F053A3"/>
    <w:rsid w:val="00F059E2"/>
    <w:rsid w:val="00F0613A"/>
    <w:rsid w:val="00F06E3A"/>
    <w:rsid w:val="00F100BE"/>
    <w:rsid w:val="00F1209D"/>
    <w:rsid w:val="00F12F03"/>
    <w:rsid w:val="00F1318C"/>
    <w:rsid w:val="00F1353A"/>
    <w:rsid w:val="00F14091"/>
    <w:rsid w:val="00F14616"/>
    <w:rsid w:val="00F147A9"/>
    <w:rsid w:val="00F147FE"/>
    <w:rsid w:val="00F15329"/>
    <w:rsid w:val="00F155D8"/>
    <w:rsid w:val="00F16634"/>
    <w:rsid w:val="00F17FD3"/>
    <w:rsid w:val="00F20EAF"/>
    <w:rsid w:val="00F242F4"/>
    <w:rsid w:val="00F246E3"/>
    <w:rsid w:val="00F2597C"/>
    <w:rsid w:val="00F25B54"/>
    <w:rsid w:val="00F27406"/>
    <w:rsid w:val="00F275F3"/>
    <w:rsid w:val="00F27BBE"/>
    <w:rsid w:val="00F3137C"/>
    <w:rsid w:val="00F32494"/>
    <w:rsid w:val="00F32F0C"/>
    <w:rsid w:val="00F332D3"/>
    <w:rsid w:val="00F34DCC"/>
    <w:rsid w:val="00F358AC"/>
    <w:rsid w:val="00F36154"/>
    <w:rsid w:val="00F40AA9"/>
    <w:rsid w:val="00F42ECE"/>
    <w:rsid w:val="00F43A2F"/>
    <w:rsid w:val="00F44FEF"/>
    <w:rsid w:val="00F45263"/>
    <w:rsid w:val="00F453F6"/>
    <w:rsid w:val="00F45AA9"/>
    <w:rsid w:val="00F460F7"/>
    <w:rsid w:val="00F4652D"/>
    <w:rsid w:val="00F46CF2"/>
    <w:rsid w:val="00F501E1"/>
    <w:rsid w:val="00F50D0B"/>
    <w:rsid w:val="00F54D1F"/>
    <w:rsid w:val="00F55BF3"/>
    <w:rsid w:val="00F5602D"/>
    <w:rsid w:val="00F5746A"/>
    <w:rsid w:val="00F578C2"/>
    <w:rsid w:val="00F57CCD"/>
    <w:rsid w:val="00F60114"/>
    <w:rsid w:val="00F619E4"/>
    <w:rsid w:val="00F62342"/>
    <w:rsid w:val="00F6268B"/>
    <w:rsid w:val="00F638D4"/>
    <w:rsid w:val="00F672A3"/>
    <w:rsid w:val="00F67E5A"/>
    <w:rsid w:val="00F70457"/>
    <w:rsid w:val="00F70CED"/>
    <w:rsid w:val="00F70D3F"/>
    <w:rsid w:val="00F713C3"/>
    <w:rsid w:val="00F73A5A"/>
    <w:rsid w:val="00F76466"/>
    <w:rsid w:val="00F767E8"/>
    <w:rsid w:val="00F772AE"/>
    <w:rsid w:val="00F80BDE"/>
    <w:rsid w:val="00F80F00"/>
    <w:rsid w:val="00F8129E"/>
    <w:rsid w:val="00F82A8A"/>
    <w:rsid w:val="00F84B6B"/>
    <w:rsid w:val="00F8550D"/>
    <w:rsid w:val="00F856B5"/>
    <w:rsid w:val="00F86293"/>
    <w:rsid w:val="00F869BF"/>
    <w:rsid w:val="00F90124"/>
    <w:rsid w:val="00F9052C"/>
    <w:rsid w:val="00F90C1A"/>
    <w:rsid w:val="00F919A4"/>
    <w:rsid w:val="00F92E4B"/>
    <w:rsid w:val="00F93564"/>
    <w:rsid w:val="00F93AC5"/>
    <w:rsid w:val="00F94319"/>
    <w:rsid w:val="00F94F46"/>
    <w:rsid w:val="00F9772B"/>
    <w:rsid w:val="00FA03B3"/>
    <w:rsid w:val="00FA0B26"/>
    <w:rsid w:val="00FA14CB"/>
    <w:rsid w:val="00FA2CE5"/>
    <w:rsid w:val="00FA2D79"/>
    <w:rsid w:val="00FA3177"/>
    <w:rsid w:val="00FA3342"/>
    <w:rsid w:val="00FA4E44"/>
    <w:rsid w:val="00FA5230"/>
    <w:rsid w:val="00FB0518"/>
    <w:rsid w:val="00FB0684"/>
    <w:rsid w:val="00FB0AEA"/>
    <w:rsid w:val="00FB115E"/>
    <w:rsid w:val="00FB2462"/>
    <w:rsid w:val="00FB2ED1"/>
    <w:rsid w:val="00FC0054"/>
    <w:rsid w:val="00FC0A30"/>
    <w:rsid w:val="00FC0D7A"/>
    <w:rsid w:val="00FC16A8"/>
    <w:rsid w:val="00FC1F67"/>
    <w:rsid w:val="00FC2B36"/>
    <w:rsid w:val="00FC2F16"/>
    <w:rsid w:val="00FC5F20"/>
    <w:rsid w:val="00FC601E"/>
    <w:rsid w:val="00FC673D"/>
    <w:rsid w:val="00FC7F1E"/>
    <w:rsid w:val="00FD09A9"/>
    <w:rsid w:val="00FD114D"/>
    <w:rsid w:val="00FD2555"/>
    <w:rsid w:val="00FD34E5"/>
    <w:rsid w:val="00FD364A"/>
    <w:rsid w:val="00FD4FD8"/>
    <w:rsid w:val="00FD5B16"/>
    <w:rsid w:val="00FD676B"/>
    <w:rsid w:val="00FD6B34"/>
    <w:rsid w:val="00FD7EDF"/>
    <w:rsid w:val="00FE0DFE"/>
    <w:rsid w:val="00FE0E9A"/>
    <w:rsid w:val="00FE1DC6"/>
    <w:rsid w:val="00FE20B7"/>
    <w:rsid w:val="00FE2457"/>
    <w:rsid w:val="00FE2646"/>
    <w:rsid w:val="00FE2996"/>
    <w:rsid w:val="00FE3B4B"/>
    <w:rsid w:val="00FE4A86"/>
    <w:rsid w:val="00FE4E7B"/>
    <w:rsid w:val="00FE6634"/>
    <w:rsid w:val="00FE7D01"/>
    <w:rsid w:val="00FF0C28"/>
    <w:rsid w:val="00FF114B"/>
    <w:rsid w:val="00FF1A7C"/>
    <w:rsid w:val="00FF1F07"/>
    <w:rsid w:val="00FF435C"/>
    <w:rsid w:val="00FF43EB"/>
    <w:rsid w:val="00FF4EE3"/>
    <w:rsid w:val="00FF50C2"/>
    <w:rsid w:val="00FF7762"/>
    <w:rsid w:val="00FF7D8C"/>
    <w:rsid w:val="00FF7E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815106">
      <o:colormenu v:ext="edit" strokecolor="none"/>
    </o:shapedefaults>
    <o:shapelayout v:ext="edit">
      <o:idmap v:ext="edit" data="1"/>
      <o:regrouptable v:ext="edit">
        <o:entry new="1" old="0"/>
        <o:entry new="2" old="0"/>
        <o:entry new="3" old="0"/>
        <o:entry new="4" old="0"/>
        <o:entry new="5" old="0"/>
        <o:entry new="6" old="0"/>
        <o:entry new="7" old="0"/>
        <o:entry new="8" old="0"/>
        <o:entry new="9" old="0"/>
        <o:entry new="10" old="0"/>
        <o:entry new="11" old="0"/>
        <o:entry new="12" old="0"/>
        <o:entry new="13" old="0"/>
        <o:entry new="14" old="0"/>
        <o:entry new="15" old="0"/>
        <o:entry new="16" old="0"/>
        <o:entry new="17" old="0"/>
        <o:entry new="18" old="0"/>
        <o:entry new="19" old="0"/>
        <o:entry new="20" old="0"/>
        <o:entry new="21" old="0"/>
        <o:entry new="22" old="0"/>
        <o:entry new="23" old="0"/>
        <o:entry new="24" old="0"/>
        <o:entry new="25" old="0"/>
        <o:entry new="26" old="0"/>
        <o:entry new="27" old="0"/>
        <o:entry new="28" old="0"/>
        <o:entry new="29" old="0"/>
        <o:entry new="30" old="0"/>
        <o:entry new="31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/>
        <w:ind w:left="567" w:right="56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7C93"/>
    <w:pPr>
      <w:spacing w:after="0" w:line="360" w:lineRule="auto"/>
      <w:ind w:left="284" w:right="170" w:firstLine="567"/>
      <w:jc w:val="both"/>
    </w:pPr>
    <w:rPr>
      <w:rFonts w:ascii="Times New Roman" w:hAnsi="Times New Roman"/>
      <w:sz w:val="28"/>
    </w:rPr>
  </w:style>
  <w:style w:type="paragraph" w:styleId="1">
    <w:name w:val="heading 1"/>
    <w:next w:val="a"/>
    <w:link w:val="10"/>
    <w:uiPriority w:val="9"/>
    <w:qFormat/>
    <w:rsid w:val="00294728"/>
    <w:pPr>
      <w:pageBreakBefore/>
      <w:numPr>
        <w:numId w:val="1"/>
      </w:numPr>
      <w:suppressAutoHyphens/>
      <w:spacing w:line="360" w:lineRule="auto"/>
      <w:ind w:left="851" w:firstLine="0"/>
      <w:outlineLvl w:val="0"/>
    </w:pPr>
    <w:rPr>
      <w:rFonts w:ascii="Times New Roman" w:eastAsiaTheme="majorEastAsia" w:hAnsi="Times New Roman" w:cstheme="majorBidi"/>
      <w:bCs/>
      <w:caps/>
      <w:sz w:val="28"/>
      <w:szCs w:val="28"/>
    </w:rPr>
  </w:style>
  <w:style w:type="paragraph" w:styleId="2">
    <w:name w:val="heading 2"/>
    <w:next w:val="a"/>
    <w:link w:val="20"/>
    <w:uiPriority w:val="9"/>
    <w:unhideWhenUsed/>
    <w:qFormat/>
    <w:rsid w:val="00294728"/>
    <w:pPr>
      <w:numPr>
        <w:ilvl w:val="1"/>
        <w:numId w:val="1"/>
      </w:numPr>
      <w:suppressAutoHyphens/>
      <w:spacing w:before="120" w:after="120" w:line="360" w:lineRule="auto"/>
      <w:ind w:left="851" w:firstLine="0"/>
      <w:outlineLvl w:val="1"/>
    </w:pPr>
    <w:rPr>
      <w:rFonts w:ascii="Times New Roman" w:eastAsiaTheme="majorEastAsia" w:hAnsi="Times New Roman" w:cstheme="majorBidi"/>
      <w:bCs/>
      <w:sz w:val="28"/>
      <w:szCs w:val="26"/>
    </w:rPr>
  </w:style>
  <w:style w:type="paragraph" w:styleId="3">
    <w:name w:val="heading 3"/>
    <w:next w:val="a"/>
    <w:link w:val="30"/>
    <w:uiPriority w:val="9"/>
    <w:unhideWhenUsed/>
    <w:qFormat/>
    <w:rsid w:val="00294728"/>
    <w:pPr>
      <w:numPr>
        <w:ilvl w:val="2"/>
        <w:numId w:val="1"/>
      </w:numPr>
      <w:suppressAutoHyphens/>
      <w:spacing w:line="360" w:lineRule="auto"/>
      <w:ind w:left="851" w:firstLine="0"/>
      <w:outlineLvl w:val="2"/>
    </w:pPr>
    <w:rPr>
      <w:rFonts w:ascii="Times New Roman" w:hAnsi="Times New Roman"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6686D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C604B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6686D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1D6051"/>
    <w:pPr>
      <w:spacing w:after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1D6051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1D6051"/>
  </w:style>
  <w:style w:type="paragraph" w:styleId="a6">
    <w:name w:val="footer"/>
    <w:basedOn w:val="a"/>
    <w:link w:val="a7"/>
    <w:uiPriority w:val="99"/>
    <w:unhideWhenUsed/>
    <w:rsid w:val="001D605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1D6051"/>
  </w:style>
  <w:style w:type="paragraph" w:styleId="a8">
    <w:name w:val="Balloon Text"/>
    <w:basedOn w:val="a"/>
    <w:link w:val="a9"/>
    <w:uiPriority w:val="99"/>
    <w:semiHidden/>
    <w:unhideWhenUsed/>
    <w:rsid w:val="00111ECD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11ECD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294728"/>
    <w:rPr>
      <w:rFonts w:ascii="Times New Roman" w:eastAsiaTheme="majorEastAsia" w:hAnsi="Times New Roman" w:cstheme="majorBidi"/>
      <w:bCs/>
      <w:caps/>
      <w:sz w:val="28"/>
      <w:szCs w:val="28"/>
    </w:rPr>
  </w:style>
  <w:style w:type="paragraph" w:styleId="11">
    <w:name w:val="toc 1"/>
    <w:next w:val="a"/>
    <w:autoRedefine/>
    <w:uiPriority w:val="39"/>
    <w:unhideWhenUsed/>
    <w:rsid w:val="00EB3A70"/>
    <w:pPr>
      <w:tabs>
        <w:tab w:val="left" w:pos="567"/>
        <w:tab w:val="right" w:leader="dot" w:pos="10319"/>
      </w:tabs>
      <w:suppressAutoHyphens/>
      <w:overflowPunct w:val="0"/>
      <w:spacing w:after="0" w:line="348" w:lineRule="auto"/>
      <w:ind w:left="284" w:right="170"/>
    </w:pPr>
    <w:rPr>
      <w:rFonts w:ascii="Times New Roman" w:hAnsi="Times New Roman"/>
      <w:caps/>
      <w:sz w:val="28"/>
      <w:szCs w:val="28"/>
    </w:rPr>
  </w:style>
  <w:style w:type="character" w:styleId="aa">
    <w:name w:val="Hyperlink"/>
    <w:basedOn w:val="a0"/>
    <w:uiPriority w:val="99"/>
    <w:unhideWhenUsed/>
    <w:rsid w:val="00722F60"/>
    <w:rPr>
      <w:color w:val="0000FF" w:themeColor="hyperlink"/>
      <w:u w:val="single"/>
    </w:rPr>
  </w:style>
  <w:style w:type="paragraph" w:styleId="ab">
    <w:name w:val="List Paragraph"/>
    <w:basedOn w:val="a"/>
    <w:uiPriority w:val="34"/>
    <w:qFormat/>
    <w:rsid w:val="003A1F56"/>
    <w:pPr>
      <w:ind w:left="720"/>
      <w:contextualSpacing/>
    </w:pPr>
  </w:style>
  <w:style w:type="paragraph" w:styleId="ac">
    <w:name w:val="Subtitle"/>
    <w:basedOn w:val="a"/>
    <w:next w:val="a"/>
    <w:link w:val="ad"/>
    <w:uiPriority w:val="11"/>
    <w:qFormat/>
    <w:rsid w:val="00A42014"/>
    <w:pPr>
      <w:numPr>
        <w:ilvl w:val="1"/>
      </w:numPr>
      <w:ind w:left="567" w:firstLine="567"/>
    </w:pPr>
    <w:rPr>
      <w:rFonts w:ascii="Calibri" w:eastAsiaTheme="majorEastAsia" w:hAnsi="Calibri" w:cstheme="majorBidi"/>
      <w:i/>
      <w:iCs/>
      <w:spacing w:val="15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A42014"/>
    <w:rPr>
      <w:rFonts w:ascii="Calibri" w:eastAsiaTheme="majorEastAsia" w:hAnsi="Calibri" w:cstheme="majorBidi"/>
      <w:i/>
      <w:iCs/>
      <w:spacing w:val="15"/>
      <w:sz w:val="28"/>
      <w:szCs w:val="24"/>
    </w:rPr>
  </w:style>
  <w:style w:type="character" w:customStyle="1" w:styleId="20">
    <w:name w:val="Заголовок 2 Знак"/>
    <w:basedOn w:val="a0"/>
    <w:link w:val="2"/>
    <w:uiPriority w:val="9"/>
    <w:rsid w:val="00294728"/>
    <w:rPr>
      <w:rFonts w:ascii="Times New Roman" w:eastAsiaTheme="majorEastAsia" w:hAnsi="Times New Roman" w:cstheme="majorBidi"/>
      <w:bCs/>
      <w:sz w:val="28"/>
      <w:szCs w:val="26"/>
    </w:rPr>
  </w:style>
  <w:style w:type="paragraph" w:styleId="21">
    <w:name w:val="toc 2"/>
    <w:next w:val="a"/>
    <w:autoRedefine/>
    <w:uiPriority w:val="39"/>
    <w:unhideWhenUsed/>
    <w:rsid w:val="00EB3A70"/>
    <w:pPr>
      <w:tabs>
        <w:tab w:val="left" w:pos="0"/>
        <w:tab w:val="right" w:leader="dot" w:pos="10319"/>
      </w:tabs>
      <w:spacing w:after="0" w:line="336" w:lineRule="auto"/>
      <w:ind w:right="170"/>
    </w:pPr>
    <w:rPr>
      <w:rFonts w:ascii="Times New Roman" w:hAnsi="Times New Roman"/>
      <w:sz w:val="28"/>
      <w:szCs w:val="28"/>
    </w:rPr>
  </w:style>
  <w:style w:type="paragraph" w:styleId="ae">
    <w:name w:val="caption"/>
    <w:basedOn w:val="a"/>
    <w:next w:val="a"/>
    <w:uiPriority w:val="35"/>
    <w:unhideWhenUsed/>
    <w:qFormat/>
    <w:rsid w:val="005C0C4A"/>
    <w:rPr>
      <w:b/>
      <w:bCs/>
      <w:color w:val="4F81BD" w:themeColor="accent1"/>
      <w:sz w:val="18"/>
      <w:szCs w:val="18"/>
    </w:rPr>
  </w:style>
  <w:style w:type="paragraph" w:styleId="af">
    <w:name w:val="TOC Heading"/>
    <w:basedOn w:val="1"/>
    <w:next w:val="a"/>
    <w:uiPriority w:val="39"/>
    <w:unhideWhenUsed/>
    <w:qFormat/>
    <w:rsid w:val="00AB4B6E"/>
    <w:pPr>
      <w:keepNext/>
      <w:keepLines/>
      <w:pageBreakBefore w:val="0"/>
      <w:spacing w:line="276" w:lineRule="auto"/>
      <w:ind w:left="0" w:right="0"/>
      <w:outlineLvl w:val="9"/>
    </w:pPr>
    <w:rPr>
      <w:rFonts w:asciiTheme="majorHAnsi" w:hAnsiTheme="majorHAnsi"/>
      <w:caps w:val="0"/>
      <w:color w:val="365F91" w:themeColor="accent1" w:themeShade="BF"/>
      <w:lang w:eastAsia="en-US"/>
    </w:rPr>
  </w:style>
  <w:style w:type="character" w:customStyle="1" w:styleId="30">
    <w:name w:val="Заголовок 3 Знак"/>
    <w:basedOn w:val="a0"/>
    <w:link w:val="3"/>
    <w:uiPriority w:val="9"/>
    <w:rsid w:val="00294728"/>
    <w:rPr>
      <w:rFonts w:ascii="Times New Roman" w:hAnsi="Times New Roman"/>
      <w:sz w:val="28"/>
    </w:rPr>
  </w:style>
  <w:style w:type="paragraph" w:styleId="31">
    <w:name w:val="toc 3"/>
    <w:next w:val="a"/>
    <w:autoRedefine/>
    <w:uiPriority w:val="39"/>
    <w:unhideWhenUsed/>
    <w:rsid w:val="00EB3A70"/>
    <w:pPr>
      <w:tabs>
        <w:tab w:val="left" w:pos="0"/>
        <w:tab w:val="right" w:leader="dot" w:pos="10319"/>
      </w:tabs>
      <w:suppressAutoHyphens/>
      <w:spacing w:after="0" w:line="336" w:lineRule="auto"/>
      <w:ind w:left="851" w:right="170"/>
    </w:pPr>
    <w:rPr>
      <w:rFonts w:ascii="Times New Roman" w:hAnsi="Times New Roman"/>
      <w:sz w:val="28"/>
    </w:rPr>
  </w:style>
  <w:style w:type="paragraph" w:styleId="af0">
    <w:name w:val="Bibliography"/>
    <w:basedOn w:val="a"/>
    <w:next w:val="a"/>
    <w:uiPriority w:val="37"/>
    <w:unhideWhenUsed/>
    <w:rsid w:val="00046075"/>
  </w:style>
  <w:style w:type="character" w:styleId="af1">
    <w:name w:val="Placeholder Text"/>
    <w:basedOn w:val="a0"/>
    <w:uiPriority w:val="99"/>
    <w:semiHidden/>
    <w:rsid w:val="00820393"/>
    <w:rPr>
      <w:color w:val="808080"/>
    </w:rPr>
  </w:style>
  <w:style w:type="paragraph" w:styleId="af2">
    <w:name w:val="Body Text"/>
    <w:basedOn w:val="a"/>
    <w:link w:val="af3"/>
    <w:rsid w:val="00252924"/>
    <w:pPr>
      <w:ind w:left="0" w:right="0" w:firstLine="709"/>
    </w:pPr>
    <w:rPr>
      <w:rFonts w:eastAsia="Times New Roman" w:cs="Times New Roman"/>
      <w:szCs w:val="24"/>
    </w:rPr>
  </w:style>
  <w:style w:type="character" w:customStyle="1" w:styleId="af3">
    <w:name w:val="Основной текст Знак"/>
    <w:basedOn w:val="a0"/>
    <w:link w:val="af2"/>
    <w:rsid w:val="00252924"/>
    <w:rPr>
      <w:rFonts w:ascii="Times New Roman" w:eastAsia="Times New Roman" w:hAnsi="Times New Roman" w:cs="Times New Roman"/>
      <w:sz w:val="28"/>
      <w:szCs w:val="24"/>
    </w:rPr>
  </w:style>
  <w:style w:type="paragraph" w:styleId="af4">
    <w:name w:val="No Spacing"/>
    <w:aliases w:val="Табличный"/>
    <w:basedOn w:val="a"/>
    <w:link w:val="af5"/>
    <w:uiPriority w:val="1"/>
    <w:qFormat/>
    <w:rsid w:val="00DB6B20"/>
    <w:pPr>
      <w:spacing w:line="240" w:lineRule="auto"/>
      <w:ind w:left="0" w:right="0" w:firstLine="0"/>
      <w:jc w:val="center"/>
    </w:pPr>
  </w:style>
  <w:style w:type="paragraph" w:styleId="32">
    <w:name w:val="Body Text Indent 3"/>
    <w:basedOn w:val="a"/>
    <w:link w:val="33"/>
    <w:uiPriority w:val="99"/>
    <w:semiHidden/>
    <w:unhideWhenUsed/>
    <w:rsid w:val="001B1B22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1B1B22"/>
    <w:rPr>
      <w:sz w:val="16"/>
      <w:szCs w:val="16"/>
    </w:rPr>
  </w:style>
  <w:style w:type="paragraph" w:customStyle="1" w:styleId="12">
    <w:name w:val="Обычный1"/>
    <w:rsid w:val="00730055"/>
    <w:pPr>
      <w:widowControl w:val="0"/>
      <w:spacing w:after="0" w:line="300" w:lineRule="auto"/>
      <w:ind w:left="40" w:right="0" w:firstLine="1580"/>
    </w:pPr>
    <w:rPr>
      <w:rFonts w:ascii="Times New Roman" w:eastAsia="Times New Roman" w:hAnsi="Times New Roman" w:cs="Times New Roman"/>
      <w:snapToGrid w:val="0"/>
      <w:sz w:val="56"/>
      <w:szCs w:val="20"/>
    </w:rPr>
  </w:style>
  <w:style w:type="paragraph" w:customStyle="1" w:styleId="af6">
    <w:name w:val="Чертежный"/>
    <w:link w:val="af7"/>
    <w:rsid w:val="00BD1EC0"/>
    <w:pPr>
      <w:spacing w:after="0"/>
      <w:ind w:left="0" w:right="0"/>
      <w:jc w:val="both"/>
    </w:pPr>
    <w:rPr>
      <w:rFonts w:ascii="ISOCPEUR" w:eastAsia="Times New Roman" w:hAnsi="ISOCPEUR" w:cs="Times New Roman"/>
      <w:i/>
      <w:sz w:val="28"/>
      <w:szCs w:val="20"/>
      <w:lang w:val="uk-UA"/>
    </w:rPr>
  </w:style>
  <w:style w:type="paragraph" w:customStyle="1" w:styleId="22">
    <w:name w:val="Обычный2"/>
    <w:rsid w:val="009D3938"/>
    <w:pPr>
      <w:widowControl w:val="0"/>
      <w:spacing w:after="0" w:line="300" w:lineRule="auto"/>
      <w:ind w:left="40" w:right="0" w:firstLine="1580"/>
    </w:pPr>
    <w:rPr>
      <w:rFonts w:ascii="Times New Roman" w:eastAsia="Times New Roman" w:hAnsi="Times New Roman" w:cs="Times New Roman"/>
      <w:snapToGrid w:val="0"/>
      <w:sz w:val="56"/>
      <w:szCs w:val="20"/>
    </w:rPr>
  </w:style>
  <w:style w:type="paragraph" w:customStyle="1" w:styleId="FR1">
    <w:name w:val="FR1"/>
    <w:rsid w:val="008862B3"/>
    <w:pPr>
      <w:widowControl w:val="0"/>
      <w:spacing w:before="2060" w:after="0"/>
      <w:ind w:left="480" w:right="0" w:firstLine="1840"/>
    </w:pPr>
    <w:rPr>
      <w:rFonts w:ascii="Times New Roman" w:eastAsia="Times New Roman" w:hAnsi="Times New Roman" w:cs="Times New Roman"/>
      <w:snapToGrid w:val="0"/>
      <w:sz w:val="64"/>
      <w:szCs w:val="20"/>
    </w:rPr>
  </w:style>
  <w:style w:type="paragraph" w:customStyle="1" w:styleId="FR3">
    <w:name w:val="FR3"/>
    <w:rsid w:val="00850E0A"/>
    <w:pPr>
      <w:widowControl w:val="0"/>
      <w:spacing w:before="1360" w:after="0" w:line="360" w:lineRule="auto"/>
      <w:ind w:left="2360" w:right="4600"/>
    </w:pPr>
    <w:rPr>
      <w:rFonts w:ascii="Courier New" w:eastAsia="Times New Roman" w:hAnsi="Courier New" w:cs="Times New Roman"/>
      <w:snapToGrid w:val="0"/>
      <w:sz w:val="48"/>
      <w:szCs w:val="20"/>
    </w:rPr>
  </w:style>
  <w:style w:type="paragraph" w:customStyle="1" w:styleId="34">
    <w:name w:val="Обычный3"/>
    <w:rsid w:val="00AA6057"/>
    <w:pPr>
      <w:widowControl w:val="0"/>
      <w:spacing w:after="0" w:line="300" w:lineRule="auto"/>
      <w:ind w:left="40" w:right="0" w:firstLine="1580"/>
    </w:pPr>
    <w:rPr>
      <w:rFonts w:ascii="Times New Roman" w:eastAsia="Times New Roman" w:hAnsi="Times New Roman" w:cs="Times New Roman"/>
      <w:snapToGrid w:val="0"/>
      <w:sz w:val="56"/>
      <w:szCs w:val="20"/>
    </w:rPr>
  </w:style>
  <w:style w:type="paragraph" w:customStyle="1" w:styleId="Heading">
    <w:name w:val="Heading"/>
    <w:rsid w:val="0066627E"/>
    <w:pPr>
      <w:overflowPunct w:val="0"/>
      <w:autoSpaceDE w:val="0"/>
      <w:autoSpaceDN w:val="0"/>
      <w:adjustRightInd w:val="0"/>
      <w:spacing w:after="0"/>
      <w:ind w:left="0" w:right="0"/>
    </w:pPr>
    <w:rPr>
      <w:rFonts w:ascii="Arial" w:eastAsia="Times New Roman" w:hAnsi="Arial" w:cs="Times New Roman"/>
      <w:b/>
      <w:szCs w:val="20"/>
    </w:rPr>
  </w:style>
  <w:style w:type="paragraph" w:customStyle="1" w:styleId="4">
    <w:name w:val="Обычный4"/>
    <w:rsid w:val="00CA4102"/>
    <w:pPr>
      <w:widowControl w:val="0"/>
      <w:spacing w:after="0" w:line="300" w:lineRule="auto"/>
      <w:ind w:left="40" w:right="0" w:firstLine="1580"/>
    </w:pPr>
    <w:rPr>
      <w:rFonts w:ascii="Times New Roman" w:eastAsia="Times New Roman" w:hAnsi="Times New Roman" w:cs="Times New Roman"/>
      <w:snapToGrid w:val="0"/>
      <w:sz w:val="56"/>
      <w:szCs w:val="20"/>
    </w:rPr>
  </w:style>
  <w:style w:type="paragraph" w:customStyle="1" w:styleId="51">
    <w:name w:val="Обычный5"/>
    <w:rsid w:val="001C33A1"/>
    <w:pPr>
      <w:widowControl w:val="0"/>
      <w:spacing w:after="0" w:line="300" w:lineRule="auto"/>
      <w:ind w:left="40" w:right="0" w:firstLine="1580"/>
    </w:pPr>
    <w:rPr>
      <w:rFonts w:ascii="Times New Roman" w:eastAsia="Times New Roman" w:hAnsi="Times New Roman" w:cs="Times New Roman"/>
      <w:snapToGrid w:val="0"/>
      <w:sz w:val="56"/>
      <w:szCs w:val="20"/>
    </w:rPr>
  </w:style>
  <w:style w:type="paragraph" w:customStyle="1" w:styleId="61">
    <w:name w:val="Обычный6"/>
    <w:rsid w:val="006410B2"/>
    <w:pPr>
      <w:widowControl w:val="0"/>
      <w:spacing w:after="0" w:line="300" w:lineRule="auto"/>
      <w:ind w:left="40" w:right="0" w:firstLine="1580"/>
    </w:pPr>
    <w:rPr>
      <w:rFonts w:ascii="Times New Roman" w:eastAsia="Times New Roman" w:hAnsi="Times New Roman" w:cs="Times New Roman"/>
      <w:snapToGrid w:val="0"/>
      <w:sz w:val="56"/>
      <w:szCs w:val="20"/>
    </w:rPr>
  </w:style>
  <w:style w:type="paragraph" w:customStyle="1" w:styleId="71">
    <w:name w:val="Обычный7"/>
    <w:rsid w:val="008B3496"/>
    <w:pPr>
      <w:widowControl w:val="0"/>
      <w:spacing w:after="0" w:line="300" w:lineRule="auto"/>
      <w:ind w:left="40" w:right="0" w:firstLine="1580"/>
    </w:pPr>
    <w:rPr>
      <w:rFonts w:ascii="Times New Roman" w:eastAsia="Times New Roman" w:hAnsi="Times New Roman" w:cs="Times New Roman"/>
      <w:snapToGrid w:val="0"/>
      <w:sz w:val="56"/>
      <w:szCs w:val="20"/>
    </w:rPr>
  </w:style>
  <w:style w:type="paragraph" w:customStyle="1" w:styleId="8">
    <w:name w:val="Обычный8"/>
    <w:rsid w:val="00D96A89"/>
    <w:pPr>
      <w:widowControl w:val="0"/>
      <w:spacing w:after="0" w:line="300" w:lineRule="auto"/>
      <w:ind w:left="40" w:right="0" w:firstLine="1580"/>
    </w:pPr>
    <w:rPr>
      <w:rFonts w:ascii="Times New Roman" w:eastAsia="Times New Roman" w:hAnsi="Times New Roman" w:cs="Times New Roman"/>
      <w:snapToGrid w:val="0"/>
      <w:sz w:val="56"/>
      <w:szCs w:val="20"/>
    </w:rPr>
  </w:style>
  <w:style w:type="character" w:styleId="af8">
    <w:name w:val="FollowedHyperlink"/>
    <w:basedOn w:val="a0"/>
    <w:uiPriority w:val="99"/>
    <w:semiHidden/>
    <w:unhideWhenUsed/>
    <w:rsid w:val="002717CA"/>
    <w:rPr>
      <w:color w:val="800080" w:themeColor="followedHyperlink"/>
      <w:u w:val="single"/>
    </w:rPr>
  </w:style>
  <w:style w:type="paragraph" w:styleId="23">
    <w:name w:val="Body Text 2"/>
    <w:basedOn w:val="a"/>
    <w:link w:val="24"/>
    <w:uiPriority w:val="99"/>
    <w:semiHidden/>
    <w:unhideWhenUsed/>
    <w:rsid w:val="00F57CCD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F57CCD"/>
    <w:rPr>
      <w:rFonts w:ascii="Times New Roman" w:hAnsi="Times New Roman"/>
      <w:sz w:val="28"/>
    </w:rPr>
  </w:style>
  <w:style w:type="paragraph" w:styleId="af9">
    <w:name w:val="Document Map"/>
    <w:basedOn w:val="a"/>
    <w:link w:val="afa"/>
    <w:uiPriority w:val="99"/>
    <w:semiHidden/>
    <w:unhideWhenUsed/>
    <w:rsid w:val="0080556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a">
    <w:name w:val="Схема документа Знак"/>
    <w:basedOn w:val="a0"/>
    <w:link w:val="af9"/>
    <w:uiPriority w:val="99"/>
    <w:semiHidden/>
    <w:rsid w:val="00805565"/>
    <w:rPr>
      <w:rFonts w:ascii="Tahoma" w:hAnsi="Tahoma" w:cs="Tahoma"/>
      <w:sz w:val="16"/>
      <w:szCs w:val="16"/>
    </w:rPr>
  </w:style>
  <w:style w:type="character" w:customStyle="1" w:styleId="af5">
    <w:name w:val="Без интервала Знак"/>
    <w:aliases w:val="Табличный Знак"/>
    <w:basedOn w:val="a0"/>
    <w:link w:val="af4"/>
    <w:uiPriority w:val="1"/>
    <w:rsid w:val="00DB6B20"/>
    <w:rPr>
      <w:rFonts w:ascii="Times New Roman" w:hAnsi="Times New Roman"/>
      <w:sz w:val="28"/>
    </w:rPr>
  </w:style>
  <w:style w:type="paragraph" w:styleId="25">
    <w:name w:val="Body Text Indent 2"/>
    <w:basedOn w:val="a"/>
    <w:link w:val="26"/>
    <w:uiPriority w:val="99"/>
    <w:unhideWhenUsed/>
    <w:rsid w:val="000E15B3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rsid w:val="000E15B3"/>
    <w:rPr>
      <w:rFonts w:ascii="Times New Roman" w:hAnsi="Times New Roman"/>
      <w:sz w:val="28"/>
    </w:rPr>
  </w:style>
  <w:style w:type="paragraph" w:styleId="afb">
    <w:name w:val="Body Text Indent"/>
    <w:basedOn w:val="a"/>
    <w:link w:val="afc"/>
    <w:uiPriority w:val="99"/>
    <w:unhideWhenUsed/>
    <w:rsid w:val="00DD67BF"/>
    <w:pPr>
      <w:spacing w:after="120"/>
      <w:ind w:left="283"/>
    </w:pPr>
  </w:style>
  <w:style w:type="character" w:customStyle="1" w:styleId="afc">
    <w:name w:val="Основной текст с отступом Знак"/>
    <w:basedOn w:val="a0"/>
    <w:link w:val="afb"/>
    <w:uiPriority w:val="99"/>
    <w:rsid w:val="00DD67BF"/>
    <w:rPr>
      <w:rFonts w:ascii="Times New Roman" w:hAnsi="Times New Roman"/>
      <w:sz w:val="28"/>
    </w:rPr>
  </w:style>
  <w:style w:type="paragraph" w:styleId="afd">
    <w:name w:val="Normal (Web)"/>
    <w:basedOn w:val="a"/>
    <w:rsid w:val="00DD67BF"/>
    <w:pPr>
      <w:spacing w:before="100" w:beforeAutospacing="1" w:after="100" w:afterAutospacing="1" w:line="240" w:lineRule="auto"/>
      <w:ind w:left="0" w:right="0" w:firstLine="0"/>
      <w:jc w:val="left"/>
    </w:pPr>
    <w:rPr>
      <w:rFonts w:eastAsia="Times New Roman" w:cs="Times New Roman"/>
      <w:sz w:val="24"/>
      <w:szCs w:val="24"/>
    </w:rPr>
  </w:style>
  <w:style w:type="paragraph" w:customStyle="1" w:styleId="210">
    <w:name w:val="Основной текст с отступом 21"/>
    <w:basedOn w:val="a"/>
    <w:rsid w:val="00A31BEA"/>
    <w:pPr>
      <w:tabs>
        <w:tab w:val="left" w:pos="13796"/>
      </w:tabs>
      <w:spacing w:line="240" w:lineRule="auto"/>
      <w:ind w:left="0" w:right="0" w:firstLine="1260"/>
      <w:jc w:val="left"/>
    </w:pPr>
    <w:rPr>
      <w:rFonts w:eastAsia="Times New Roman" w:cs="Times New Roman"/>
      <w:sz w:val="20"/>
      <w:szCs w:val="20"/>
    </w:rPr>
  </w:style>
  <w:style w:type="paragraph" w:customStyle="1" w:styleId="310">
    <w:name w:val="Основной текст с отступом 31"/>
    <w:basedOn w:val="a"/>
    <w:rsid w:val="00A31BEA"/>
    <w:pPr>
      <w:tabs>
        <w:tab w:val="left" w:pos="13796"/>
      </w:tabs>
      <w:spacing w:line="240" w:lineRule="auto"/>
      <w:ind w:left="0" w:right="0" w:firstLine="1260"/>
    </w:pPr>
    <w:rPr>
      <w:rFonts w:eastAsia="Times New Roman" w:cs="Times New Roman"/>
      <w:sz w:val="20"/>
      <w:szCs w:val="20"/>
    </w:rPr>
  </w:style>
  <w:style w:type="character" w:customStyle="1" w:styleId="60">
    <w:name w:val="Заголовок 6 Знак"/>
    <w:basedOn w:val="a0"/>
    <w:link w:val="6"/>
    <w:uiPriority w:val="9"/>
    <w:semiHidden/>
    <w:rsid w:val="00EC604B"/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paragraph" w:styleId="35">
    <w:name w:val="Body Text 3"/>
    <w:basedOn w:val="a"/>
    <w:link w:val="36"/>
    <w:uiPriority w:val="99"/>
    <w:semiHidden/>
    <w:unhideWhenUsed/>
    <w:rsid w:val="00EC604B"/>
    <w:pPr>
      <w:spacing w:after="120"/>
    </w:pPr>
    <w:rPr>
      <w:sz w:val="16"/>
      <w:szCs w:val="16"/>
    </w:rPr>
  </w:style>
  <w:style w:type="character" w:customStyle="1" w:styleId="36">
    <w:name w:val="Основной текст 3 Знак"/>
    <w:basedOn w:val="a0"/>
    <w:link w:val="35"/>
    <w:uiPriority w:val="99"/>
    <w:semiHidden/>
    <w:rsid w:val="00EC604B"/>
    <w:rPr>
      <w:rFonts w:ascii="Times New Roman" w:hAnsi="Times New Roman"/>
      <w:sz w:val="16"/>
      <w:szCs w:val="16"/>
    </w:rPr>
  </w:style>
  <w:style w:type="character" w:customStyle="1" w:styleId="af7">
    <w:name w:val="Чертежный Знак"/>
    <w:basedOn w:val="a0"/>
    <w:link w:val="af6"/>
    <w:locked/>
    <w:rsid w:val="00EC604B"/>
    <w:rPr>
      <w:rFonts w:ascii="ISOCPEUR" w:eastAsia="Times New Roman" w:hAnsi="ISOCPEUR" w:cs="Times New Roman"/>
      <w:i/>
      <w:sz w:val="28"/>
      <w:szCs w:val="20"/>
      <w:lang w:val="uk-UA"/>
    </w:rPr>
  </w:style>
  <w:style w:type="paragraph" w:customStyle="1" w:styleId="Style3">
    <w:name w:val="Style3"/>
    <w:basedOn w:val="a"/>
    <w:uiPriority w:val="99"/>
    <w:rsid w:val="00EC604B"/>
    <w:pPr>
      <w:widowControl w:val="0"/>
      <w:autoSpaceDE w:val="0"/>
      <w:autoSpaceDN w:val="0"/>
      <w:adjustRightInd w:val="0"/>
      <w:spacing w:line="322" w:lineRule="exact"/>
      <w:ind w:left="0" w:right="0" w:hanging="149"/>
      <w:jc w:val="left"/>
    </w:pPr>
    <w:rPr>
      <w:rFonts w:ascii="Corbel" w:eastAsia="Times New Roman" w:hAnsi="Corbel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EC604B"/>
    <w:pPr>
      <w:widowControl w:val="0"/>
      <w:autoSpaceDE w:val="0"/>
      <w:autoSpaceDN w:val="0"/>
      <w:adjustRightInd w:val="0"/>
      <w:spacing w:line="322" w:lineRule="exact"/>
      <w:ind w:left="0" w:right="0" w:firstLine="0"/>
      <w:jc w:val="left"/>
    </w:pPr>
    <w:rPr>
      <w:rFonts w:ascii="Corbel" w:eastAsia="Times New Roman" w:hAnsi="Corbel" w:cs="Times New Roman"/>
      <w:sz w:val="24"/>
      <w:szCs w:val="24"/>
    </w:rPr>
  </w:style>
  <w:style w:type="paragraph" w:customStyle="1" w:styleId="Style1">
    <w:name w:val="Style1"/>
    <w:basedOn w:val="a"/>
    <w:uiPriority w:val="99"/>
    <w:rsid w:val="00EC604B"/>
    <w:pPr>
      <w:widowControl w:val="0"/>
      <w:autoSpaceDE w:val="0"/>
      <w:autoSpaceDN w:val="0"/>
      <w:adjustRightInd w:val="0"/>
      <w:spacing w:line="326" w:lineRule="exact"/>
      <w:ind w:left="0" w:right="0" w:firstLine="547"/>
    </w:pPr>
    <w:rPr>
      <w:rFonts w:eastAsia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EC604B"/>
    <w:pPr>
      <w:widowControl w:val="0"/>
      <w:autoSpaceDE w:val="0"/>
      <w:autoSpaceDN w:val="0"/>
      <w:adjustRightInd w:val="0"/>
      <w:spacing w:line="322" w:lineRule="exact"/>
      <w:ind w:left="0" w:right="0" w:firstLine="0"/>
      <w:jc w:val="left"/>
    </w:pPr>
    <w:rPr>
      <w:rFonts w:eastAsia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EC604B"/>
    <w:pPr>
      <w:widowControl w:val="0"/>
      <w:autoSpaceDE w:val="0"/>
      <w:autoSpaceDN w:val="0"/>
      <w:adjustRightInd w:val="0"/>
      <w:spacing w:line="240" w:lineRule="auto"/>
      <w:ind w:left="0" w:right="0" w:firstLine="0"/>
      <w:jc w:val="left"/>
    </w:pPr>
    <w:rPr>
      <w:rFonts w:eastAsia="Times New Roman" w:cs="Times New Roman"/>
      <w:sz w:val="24"/>
      <w:szCs w:val="24"/>
    </w:rPr>
  </w:style>
  <w:style w:type="character" w:customStyle="1" w:styleId="FontStyle11">
    <w:name w:val="Font Style11"/>
    <w:basedOn w:val="a0"/>
    <w:uiPriority w:val="99"/>
    <w:rsid w:val="00EC604B"/>
    <w:rPr>
      <w:rFonts w:ascii="Times New Roman" w:hAnsi="Times New Roman" w:cs="Times New Roman"/>
      <w:sz w:val="26"/>
      <w:szCs w:val="26"/>
    </w:rPr>
  </w:style>
  <w:style w:type="paragraph" w:customStyle="1" w:styleId="Style5">
    <w:name w:val="Style5"/>
    <w:basedOn w:val="a"/>
    <w:uiPriority w:val="99"/>
    <w:rsid w:val="00EC604B"/>
    <w:pPr>
      <w:widowControl w:val="0"/>
      <w:autoSpaceDE w:val="0"/>
      <w:autoSpaceDN w:val="0"/>
      <w:adjustRightInd w:val="0"/>
      <w:spacing w:line="322" w:lineRule="exact"/>
      <w:ind w:left="0" w:right="0" w:firstLine="0"/>
    </w:pPr>
    <w:rPr>
      <w:rFonts w:eastAsia="Times New Roman" w:cs="Times New Roman"/>
      <w:sz w:val="24"/>
      <w:szCs w:val="24"/>
    </w:rPr>
  </w:style>
  <w:style w:type="character" w:customStyle="1" w:styleId="FontStyle12">
    <w:name w:val="Font Style12"/>
    <w:basedOn w:val="a0"/>
    <w:uiPriority w:val="99"/>
    <w:rsid w:val="00EC604B"/>
    <w:rPr>
      <w:rFonts w:ascii="Times New Roman" w:hAnsi="Times New Roman" w:cs="Times New Roman"/>
      <w:sz w:val="16"/>
      <w:szCs w:val="16"/>
    </w:rPr>
  </w:style>
  <w:style w:type="paragraph" w:customStyle="1" w:styleId="Style10">
    <w:name w:val="Style10"/>
    <w:basedOn w:val="a"/>
    <w:uiPriority w:val="99"/>
    <w:rsid w:val="00EC604B"/>
    <w:pPr>
      <w:widowControl w:val="0"/>
      <w:autoSpaceDE w:val="0"/>
      <w:autoSpaceDN w:val="0"/>
      <w:adjustRightInd w:val="0"/>
      <w:spacing w:line="322" w:lineRule="exact"/>
      <w:ind w:left="0" w:right="0" w:firstLine="610"/>
    </w:pPr>
    <w:rPr>
      <w:rFonts w:eastAsia="Times New Roman" w:cs="Times New Roman"/>
      <w:sz w:val="24"/>
      <w:szCs w:val="24"/>
    </w:rPr>
  </w:style>
  <w:style w:type="paragraph" w:customStyle="1" w:styleId="Style9">
    <w:name w:val="Style9"/>
    <w:basedOn w:val="a"/>
    <w:uiPriority w:val="99"/>
    <w:rsid w:val="00EC604B"/>
    <w:pPr>
      <w:widowControl w:val="0"/>
      <w:autoSpaceDE w:val="0"/>
      <w:autoSpaceDN w:val="0"/>
      <w:adjustRightInd w:val="0"/>
      <w:spacing w:line="240" w:lineRule="auto"/>
      <w:ind w:left="0" w:right="0" w:firstLine="0"/>
      <w:jc w:val="left"/>
    </w:pPr>
    <w:rPr>
      <w:rFonts w:eastAsia="Times New Roman" w:cs="Times New Roman"/>
      <w:sz w:val="24"/>
      <w:szCs w:val="24"/>
    </w:rPr>
  </w:style>
  <w:style w:type="character" w:customStyle="1" w:styleId="FontStyle17">
    <w:name w:val="Font Style17"/>
    <w:basedOn w:val="a0"/>
    <w:uiPriority w:val="99"/>
    <w:rsid w:val="00EC604B"/>
    <w:rPr>
      <w:rFonts w:ascii="Times New Roman" w:hAnsi="Times New Roman" w:cs="Times New Roman"/>
      <w:i/>
      <w:iCs/>
      <w:sz w:val="26"/>
      <w:szCs w:val="26"/>
    </w:rPr>
  </w:style>
  <w:style w:type="character" w:customStyle="1" w:styleId="70">
    <w:name w:val="Заголовок 7 Знак"/>
    <w:basedOn w:val="a0"/>
    <w:link w:val="7"/>
    <w:uiPriority w:val="9"/>
    <w:semiHidden/>
    <w:rsid w:val="0036686D"/>
    <w:rPr>
      <w:rFonts w:asciiTheme="majorHAnsi" w:eastAsiaTheme="majorEastAsia" w:hAnsiTheme="majorHAnsi" w:cstheme="majorBidi"/>
      <w:i/>
      <w:iCs/>
      <w:color w:val="404040" w:themeColor="text1" w:themeTint="BF"/>
      <w:sz w:val="28"/>
    </w:rPr>
  </w:style>
  <w:style w:type="character" w:customStyle="1" w:styleId="50">
    <w:name w:val="Заголовок 5 Знак"/>
    <w:basedOn w:val="a0"/>
    <w:link w:val="5"/>
    <w:uiPriority w:val="9"/>
    <w:semiHidden/>
    <w:rsid w:val="0036686D"/>
    <w:rPr>
      <w:rFonts w:asciiTheme="majorHAnsi" w:eastAsiaTheme="majorEastAsia" w:hAnsiTheme="majorHAnsi" w:cstheme="majorBidi"/>
      <w:color w:val="243F60" w:themeColor="accent1" w:themeShade="7F"/>
      <w:sz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47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3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95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13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0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84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50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4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46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63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71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18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68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35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6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0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83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81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64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oleObject" Target="embeddings/oleObject2.bin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openxmlformats.org/officeDocument/2006/relationships/image" Target="media/image2.wmf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2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10" Type="http://schemas.openxmlformats.org/officeDocument/2006/relationships/image" Target="media/image1.wmf"/><Relationship Id="rId19" Type="http://schemas.openxmlformats.org/officeDocument/2006/relationships/image" Target="media/image7.jpeg"/><Relationship Id="rId31" Type="http://schemas.openxmlformats.org/officeDocument/2006/relationships/image" Target="media/image19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wmf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9151DCA6-7699-4387-85E8-30E4C93E0A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500</TotalTime>
  <Pages>107</Pages>
  <Words>20112</Words>
  <Characters>134953</Characters>
  <Application>Microsoft Office Word</Application>
  <DocSecurity>0</DocSecurity>
  <Lines>4089</Lines>
  <Paragraphs>2247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АлтГТУ</Company>
  <LinksUpToDate>false</LinksUpToDate>
  <CharactersWithSpaces>152818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Евгений</dc:creator>
  <cp:lastModifiedBy>леха</cp:lastModifiedBy>
  <cp:revision>16</cp:revision>
  <cp:lastPrinted>2009-05-25T16:47:00Z</cp:lastPrinted>
  <dcterms:created xsi:type="dcterms:W3CDTF">2010-10-06T15:18:00Z</dcterms:created>
  <dcterms:modified xsi:type="dcterms:W3CDTF">2010-11-02T14:20:00Z</dcterms:modified>
</cp:coreProperties>
</file>